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4465"/>
      </w:tblGrid>
      <w:tr w:rsidR="00FC521F" w14:paraId="0DA33684" w14:textId="77777777" w:rsidTr="00FC521F">
        <w:tc>
          <w:tcPr>
            <w:tcW w:w="4569" w:type="dxa"/>
          </w:tcPr>
          <w:p w14:paraId="1FFD0736" w14:textId="77777777" w:rsidR="0012362A" w:rsidRPr="00D47B13" w:rsidRDefault="000A6FB7" w:rsidP="00781304">
            <w:pPr>
              <w:pStyle w:val="ElectedOfficialName"/>
              <w:spacing w:line="240" w:lineRule="auto"/>
              <w:rPr>
                <w:lang w:val="it-IT"/>
              </w:rPr>
            </w:pPr>
            <w:r w:rsidRPr="00D47B13">
              <w:rPr>
                <w:lang w:val="it-IT"/>
              </w:rPr>
              <w:t>Akiko Gono</w:t>
            </w:r>
          </w:p>
          <w:p w14:paraId="490A55B8" w14:textId="77777777" w:rsidR="00FC521F" w:rsidRPr="00606A02" w:rsidRDefault="00FC521F" w:rsidP="00781304">
            <w:pPr>
              <w:pStyle w:val="ElectedOfficialTitle"/>
              <w:spacing w:line="240" w:lineRule="auto"/>
              <w:rPr>
                <w:lang w:val="it-IT"/>
              </w:rPr>
            </w:pPr>
            <w:r w:rsidRPr="00606A02">
              <w:rPr>
                <w:lang w:val="it-IT"/>
              </w:rPr>
              <w:t>President</w:t>
            </w:r>
          </w:p>
          <w:p w14:paraId="2C87490A" w14:textId="77777777" w:rsidR="00FC521F" w:rsidRPr="00D47B13" w:rsidRDefault="00FC521F" w:rsidP="00781304">
            <w:pPr>
              <w:pStyle w:val="ElectedOfficialTitle"/>
              <w:spacing w:line="240" w:lineRule="auto"/>
              <w:rPr>
                <w:lang w:val="it-IT"/>
              </w:rPr>
            </w:pPr>
            <w:r w:rsidRPr="00606A02">
              <w:rPr>
                <w:lang w:val="it-IT"/>
              </w:rPr>
              <w:t>Président</w:t>
            </w:r>
            <w:r w:rsidR="000A6FB7" w:rsidRPr="00D47B13">
              <w:rPr>
                <w:lang w:val="it-IT"/>
              </w:rPr>
              <w:t>e</w:t>
            </w:r>
          </w:p>
          <w:p w14:paraId="5D09CC43" w14:textId="77777777" w:rsidR="00FC521F" w:rsidRPr="00D47B13" w:rsidRDefault="00FC521F" w:rsidP="00781304">
            <w:pPr>
              <w:pStyle w:val="ElectedOfficialTitle"/>
              <w:spacing w:line="240" w:lineRule="auto"/>
              <w:rPr>
                <w:lang w:val="it-IT"/>
              </w:rPr>
            </w:pPr>
            <w:r w:rsidRPr="00606A02">
              <w:rPr>
                <w:lang w:val="it-IT"/>
              </w:rPr>
              <w:t>Präsident</w:t>
            </w:r>
            <w:r w:rsidR="000A6FB7" w:rsidRPr="00D47B13">
              <w:rPr>
                <w:lang w:val="it-IT"/>
              </w:rPr>
              <w:t>in</w:t>
            </w:r>
          </w:p>
          <w:p w14:paraId="5BEE190E" w14:textId="77777777" w:rsidR="00FC521F" w:rsidRPr="00D47B13" w:rsidRDefault="00FC521F" w:rsidP="00781304">
            <w:pPr>
              <w:pStyle w:val="ElectedOfficialTitle"/>
              <w:spacing w:line="240" w:lineRule="auto"/>
              <w:rPr>
                <w:lang w:val="it-IT"/>
              </w:rPr>
            </w:pPr>
            <w:r w:rsidRPr="00606A02">
              <w:rPr>
                <w:lang w:val="it-IT"/>
              </w:rPr>
              <w:t>President</w:t>
            </w:r>
            <w:r w:rsidR="000A6FB7" w:rsidRPr="00D47B13">
              <w:rPr>
                <w:lang w:val="it-IT"/>
              </w:rPr>
              <w:t>a</w:t>
            </w:r>
          </w:p>
          <w:p w14:paraId="58440B72" w14:textId="77777777" w:rsidR="00FC521F" w:rsidRPr="00606A02" w:rsidRDefault="00FC521F" w:rsidP="00781304">
            <w:pPr>
              <w:pStyle w:val="BasicParagraph"/>
              <w:tabs>
                <w:tab w:val="left" w:pos="4536"/>
              </w:tabs>
              <w:spacing w:line="240" w:lineRule="auto"/>
              <w:rPr>
                <w:rFonts w:ascii="Proxima Nova" w:hAnsi="Proxima Nova" w:cs="ProximaNova-Regular"/>
                <w:sz w:val="16"/>
                <w:szCs w:val="16"/>
                <w:lang w:val="it-IT"/>
              </w:rPr>
            </w:pPr>
          </w:p>
          <w:p w14:paraId="4577FAB1" w14:textId="77777777" w:rsidR="00FC521F" w:rsidRPr="00606A02" w:rsidRDefault="00FC521F" w:rsidP="00781304">
            <w:pPr>
              <w:pStyle w:val="BasicParagraph"/>
              <w:tabs>
                <w:tab w:val="left" w:pos="4536"/>
              </w:tabs>
              <w:spacing w:line="240" w:lineRule="auto"/>
              <w:rPr>
                <w:rFonts w:ascii="Proxima Nova" w:hAnsi="Proxima Nova" w:cs="ProximaNova-Bold"/>
                <w:bCs/>
                <w:color w:val="auto"/>
                <w:sz w:val="16"/>
                <w:szCs w:val="16"/>
                <w:lang w:val="it-IT"/>
              </w:rPr>
            </w:pPr>
          </w:p>
          <w:p w14:paraId="26D92FD2" w14:textId="77777777" w:rsidR="00FC521F" w:rsidRPr="00D47B13" w:rsidRDefault="000A6FB7" w:rsidP="00781304">
            <w:pPr>
              <w:pStyle w:val="ElectedOfficialName"/>
              <w:spacing w:line="240" w:lineRule="auto"/>
              <w:rPr>
                <w:lang w:val="fr-BE"/>
              </w:rPr>
            </w:pPr>
            <w:r w:rsidRPr="00D47B13">
              <w:rPr>
                <w:lang w:val="fr-BE"/>
              </w:rPr>
              <w:t xml:space="preserve">Luca </w:t>
            </w:r>
            <w:proofErr w:type="spellStart"/>
            <w:r w:rsidRPr="00D47B13">
              <w:rPr>
                <w:lang w:val="fr-BE"/>
              </w:rPr>
              <w:t>Visentini</w:t>
            </w:r>
            <w:proofErr w:type="spellEnd"/>
          </w:p>
          <w:p w14:paraId="750C44C2" w14:textId="77777777" w:rsidR="00FC521F" w:rsidRPr="00606A02" w:rsidRDefault="00FC521F" w:rsidP="00781304">
            <w:pPr>
              <w:pStyle w:val="ElectedOfficialTitle"/>
              <w:spacing w:line="240" w:lineRule="auto"/>
              <w:rPr>
                <w:lang w:val="fr-BE"/>
              </w:rPr>
            </w:pPr>
            <w:r w:rsidRPr="00606A02">
              <w:rPr>
                <w:lang w:val="fr-BE"/>
              </w:rPr>
              <w:t>General Secretary</w:t>
            </w:r>
          </w:p>
          <w:p w14:paraId="72B6AC87" w14:textId="77777777" w:rsidR="00FC521F" w:rsidRPr="00606A02" w:rsidRDefault="00FC521F" w:rsidP="00781304">
            <w:pPr>
              <w:pStyle w:val="ElectedOfficialTitle"/>
              <w:spacing w:line="240" w:lineRule="auto"/>
              <w:rPr>
                <w:lang w:val="fr-BE"/>
              </w:rPr>
            </w:pPr>
            <w:r w:rsidRPr="00606A02">
              <w:rPr>
                <w:lang w:val="fr-BE"/>
              </w:rPr>
              <w:t>Secrétaire général</w:t>
            </w:r>
          </w:p>
          <w:p w14:paraId="6505A02A" w14:textId="77777777" w:rsidR="00FC521F" w:rsidRPr="009824AA" w:rsidRDefault="00FC521F" w:rsidP="00781304">
            <w:pPr>
              <w:pStyle w:val="ElectedOfficialTitle"/>
              <w:spacing w:line="240" w:lineRule="auto"/>
            </w:pPr>
            <w:proofErr w:type="spellStart"/>
            <w:r w:rsidRPr="009824AA">
              <w:t>Generalsekretär</w:t>
            </w:r>
            <w:proofErr w:type="spellEnd"/>
          </w:p>
          <w:p w14:paraId="23DE6578" w14:textId="77777777" w:rsidR="00FC521F" w:rsidRDefault="00FC521F" w:rsidP="00781304">
            <w:pPr>
              <w:pStyle w:val="ElectedOfficialTitle"/>
              <w:spacing w:line="240" w:lineRule="auto"/>
              <w:rPr>
                <w:rFonts w:ascii="ProximaNova-Bold" w:hAnsi="ProximaNova-Bold" w:cs="ProximaNova-Bold"/>
                <w:b/>
                <w:bCs/>
                <w:color w:val="A50235"/>
                <w:sz w:val="18"/>
                <w:szCs w:val="18"/>
              </w:rPr>
            </w:pPr>
            <w:proofErr w:type="spellStart"/>
            <w:r w:rsidRPr="009824AA">
              <w:t>Secretari</w:t>
            </w:r>
            <w:r w:rsidR="000A6FB7">
              <w:t>o</w:t>
            </w:r>
            <w:proofErr w:type="spellEnd"/>
            <w:r w:rsidRPr="009824AA">
              <w:t xml:space="preserve"> </w:t>
            </w:r>
            <w:r w:rsidR="00575353">
              <w:t>G</w:t>
            </w:r>
            <w:r w:rsidRPr="009824AA">
              <w:t>eneral</w:t>
            </w:r>
          </w:p>
        </w:tc>
        <w:tc>
          <w:tcPr>
            <w:tcW w:w="4569" w:type="dxa"/>
          </w:tcPr>
          <w:p w14:paraId="15F44619" w14:textId="77777777" w:rsidR="00C608E7" w:rsidRDefault="00C608E7" w:rsidP="00781304">
            <w:pPr>
              <w:pStyle w:val="NoSpacing"/>
              <w:spacing w:line="240" w:lineRule="auto"/>
              <w:rPr>
                <w:rFonts w:ascii="Proxima Nova" w:hAnsi="Proxima Nova" w:cs="ProximaNova-Bold"/>
                <w:b/>
                <w:bCs/>
                <w:sz w:val="18"/>
                <w:szCs w:val="18"/>
              </w:rPr>
            </w:pPr>
          </w:p>
          <w:p w14:paraId="30A5D26E" w14:textId="77777777" w:rsidR="00C608E7" w:rsidRDefault="00C608E7" w:rsidP="00781304">
            <w:pPr>
              <w:pStyle w:val="NoSpacing"/>
              <w:spacing w:line="240" w:lineRule="auto"/>
              <w:rPr>
                <w:rFonts w:ascii="Proxima Nova" w:hAnsi="Proxima Nova" w:cs="ProximaNova-Bold"/>
                <w:b/>
                <w:bCs/>
                <w:sz w:val="18"/>
                <w:szCs w:val="18"/>
              </w:rPr>
            </w:pPr>
          </w:p>
          <w:p w14:paraId="76800DE7" w14:textId="77777777" w:rsidR="00F34EA8" w:rsidRPr="00CE67BE" w:rsidRDefault="00F34EA8" w:rsidP="00F34EA8">
            <w:pPr>
              <w:pStyle w:val="Letter-Address"/>
              <w:rPr>
                <w:rFonts w:cs="Times New Roman"/>
                <w:color w:val="000000" w:themeColor="text1"/>
                <w:sz w:val="22"/>
                <w:szCs w:val="22"/>
              </w:rPr>
            </w:pPr>
            <w:r w:rsidRPr="00CE67BE">
              <w:rPr>
                <w:rFonts w:cs="Times New Roman"/>
                <w:color w:val="000000" w:themeColor="text1"/>
                <w:sz w:val="22"/>
                <w:szCs w:val="22"/>
              </w:rPr>
              <w:t>CESCR</w:t>
            </w:r>
          </w:p>
          <w:p w14:paraId="29A24777" w14:textId="77777777" w:rsidR="00F34EA8" w:rsidRPr="00CE67BE" w:rsidRDefault="00F34EA8" w:rsidP="00F34EA8">
            <w:pPr>
              <w:pStyle w:val="Letter-Address"/>
              <w:rPr>
                <w:rFonts w:cs="Times New Roman"/>
                <w:color w:val="000000" w:themeColor="text1"/>
                <w:sz w:val="22"/>
                <w:szCs w:val="22"/>
              </w:rPr>
            </w:pPr>
          </w:p>
          <w:p w14:paraId="77B6BC3B" w14:textId="25DC3FDC" w:rsidR="00F34EA8" w:rsidRPr="00CE67BE" w:rsidRDefault="00F34EA8" w:rsidP="00F34EA8">
            <w:pPr>
              <w:pStyle w:val="Letter-Address"/>
              <w:rPr>
                <w:rFonts w:cs="Times New Roman"/>
                <w:color w:val="000000" w:themeColor="text1"/>
                <w:sz w:val="22"/>
                <w:szCs w:val="22"/>
              </w:rPr>
            </w:pPr>
            <w:r w:rsidRPr="00CE67BE">
              <w:rPr>
                <w:rFonts w:cs="Times New Roman"/>
                <w:color w:val="000000" w:themeColor="text1"/>
                <w:sz w:val="22"/>
                <w:szCs w:val="22"/>
              </w:rPr>
              <w:t>Human Rights Treaties Branch</w:t>
            </w:r>
          </w:p>
          <w:p w14:paraId="02C263EC" w14:textId="38601327" w:rsidR="00F34EA8" w:rsidRPr="00CE67BE" w:rsidRDefault="00F34EA8" w:rsidP="00F34EA8">
            <w:pPr>
              <w:spacing w:before="100" w:beforeAutospacing="1" w:after="100" w:afterAutospacing="1"/>
              <w:outlineLvl w:val="0"/>
              <w:rPr>
                <w:rFonts w:ascii="Proxima Nova" w:hAnsi="Proxima Nova"/>
                <w:b/>
                <w:bCs/>
                <w:color w:val="A50235"/>
              </w:rPr>
            </w:pPr>
            <w:r w:rsidRPr="00CE67BE">
              <w:rPr>
                <w:rFonts w:ascii="Proxima Nova" w:hAnsi="Proxima Nova" w:cs="Times New Roman"/>
                <w:color w:val="000000" w:themeColor="text1"/>
                <w:sz w:val="22"/>
                <w:szCs w:val="22"/>
              </w:rPr>
              <w:t>Office of the UN High Commissioner for Human Rights</w:t>
            </w:r>
          </w:p>
          <w:p w14:paraId="5FE274AF" w14:textId="20F28387" w:rsidR="00E0737F" w:rsidRDefault="00E0737F" w:rsidP="00781304">
            <w:pPr>
              <w:pStyle w:val="Letter-Address"/>
              <w:spacing w:line="240" w:lineRule="auto"/>
              <w:rPr>
                <w:rFonts w:ascii="ProximaNova-Bold" w:hAnsi="ProximaNova-Bold"/>
                <w:b w:val="0"/>
                <w:bCs w:val="0"/>
                <w:color w:val="A50235"/>
              </w:rPr>
            </w:pPr>
          </w:p>
        </w:tc>
      </w:tr>
    </w:tbl>
    <w:p w14:paraId="2276D6DD" w14:textId="55FBFC3B" w:rsidR="00606A02" w:rsidRPr="00A1537D" w:rsidRDefault="0086499E" w:rsidP="0086499E">
      <w:pPr>
        <w:pStyle w:val="Letter-Date"/>
        <w:spacing w:line="240" w:lineRule="auto"/>
        <w:jc w:val="right"/>
        <w:rPr>
          <w:color w:val="000000" w:themeColor="text1"/>
          <w:lang w:val="en-US"/>
        </w:rPr>
      </w:pPr>
      <w:r w:rsidRPr="0086499E">
        <w:rPr>
          <w:color w:val="000000" w:themeColor="text1"/>
          <w:sz w:val="22"/>
          <w:szCs w:val="22"/>
          <w:lang w:val="en-US"/>
        </w:rPr>
        <w:t>16</w:t>
      </w:r>
      <w:r w:rsidR="00F34EA8" w:rsidRPr="0086499E">
        <w:rPr>
          <w:color w:val="000000" w:themeColor="text1"/>
          <w:sz w:val="22"/>
          <w:szCs w:val="22"/>
          <w:lang w:val="en-US"/>
        </w:rPr>
        <w:t xml:space="preserve"> January</w:t>
      </w:r>
      <w:r w:rsidR="00606A02" w:rsidRPr="0086499E">
        <w:rPr>
          <w:color w:val="000000" w:themeColor="text1"/>
          <w:sz w:val="22"/>
          <w:szCs w:val="22"/>
          <w:lang w:val="en-US"/>
        </w:rPr>
        <w:t xml:space="preserve"> 202</w:t>
      </w:r>
      <w:r w:rsidR="00F34EA8" w:rsidRPr="0086499E">
        <w:rPr>
          <w:color w:val="000000" w:themeColor="text1"/>
          <w:sz w:val="22"/>
          <w:szCs w:val="22"/>
          <w:lang w:val="en-US"/>
        </w:rPr>
        <w:t>3</w:t>
      </w:r>
    </w:p>
    <w:p w14:paraId="2A0F3FD9" w14:textId="3673C845" w:rsidR="001C3A72" w:rsidRPr="00A1537D" w:rsidRDefault="001C3A72" w:rsidP="001C3A72">
      <w:pPr>
        <w:pStyle w:val="Letter-Date"/>
        <w:spacing w:line="240" w:lineRule="auto"/>
        <w:rPr>
          <w:color w:val="000000" w:themeColor="text1"/>
          <w:szCs w:val="18"/>
          <w:lang w:val="en-US"/>
        </w:rPr>
      </w:pPr>
      <w:r w:rsidRPr="0086499E">
        <w:rPr>
          <w:color w:val="000000" w:themeColor="text1"/>
          <w:szCs w:val="18"/>
          <w:lang w:val="en-US"/>
        </w:rPr>
        <w:t>ITUC</w:t>
      </w:r>
      <w:r w:rsidR="0086499E" w:rsidRPr="0086499E">
        <w:rPr>
          <w:color w:val="000000" w:themeColor="text1"/>
          <w:szCs w:val="18"/>
          <w:lang w:val="en-US"/>
        </w:rPr>
        <w:t>/LEX/HTUR/</w:t>
      </w:r>
      <w:proofErr w:type="spellStart"/>
      <w:r w:rsidR="0086499E" w:rsidRPr="0086499E">
        <w:rPr>
          <w:color w:val="000000" w:themeColor="text1"/>
          <w:szCs w:val="18"/>
          <w:lang w:val="en-US"/>
        </w:rPr>
        <w:t>zmg</w:t>
      </w:r>
      <w:proofErr w:type="spellEnd"/>
      <w:r w:rsidR="0086499E" w:rsidRPr="0086499E">
        <w:rPr>
          <w:color w:val="000000" w:themeColor="text1"/>
          <w:szCs w:val="18"/>
          <w:lang w:val="en-US"/>
        </w:rPr>
        <w:t>/</w:t>
      </w:r>
      <w:proofErr w:type="spellStart"/>
      <w:r w:rsidR="0086499E" w:rsidRPr="0086499E">
        <w:rPr>
          <w:color w:val="000000" w:themeColor="text1"/>
          <w:szCs w:val="18"/>
          <w:lang w:val="en-US"/>
        </w:rPr>
        <w:t>pda</w:t>
      </w:r>
      <w:proofErr w:type="spellEnd"/>
      <w:r w:rsidR="0086499E" w:rsidRPr="0086499E">
        <w:rPr>
          <w:color w:val="000000" w:themeColor="text1"/>
          <w:szCs w:val="18"/>
          <w:lang w:val="en-US"/>
        </w:rPr>
        <w:t>/mw</w:t>
      </w:r>
    </w:p>
    <w:p w14:paraId="65372705" w14:textId="6389C6BD" w:rsidR="001C3A72" w:rsidRPr="00535E51" w:rsidRDefault="001C3A72" w:rsidP="0086499E">
      <w:pPr>
        <w:jc w:val="both"/>
        <w:rPr>
          <w:rFonts w:ascii="Proxima Nova" w:eastAsia="Times New Roman" w:hAnsi="Proxima Nova" w:cs="Times New Roman"/>
          <w:b/>
          <w:bCs/>
          <w:sz w:val="22"/>
          <w:szCs w:val="22"/>
          <w:lang/>
        </w:rPr>
      </w:pPr>
      <w:r w:rsidRPr="00535E51">
        <w:rPr>
          <w:rFonts w:ascii="Proxima Nova" w:hAnsi="Proxima Nova"/>
          <w:b/>
          <w:bCs/>
          <w:sz w:val="22"/>
          <w:szCs w:val="22"/>
        </w:rPr>
        <w:t xml:space="preserve">Written submission on the upcoming consideration of the </w:t>
      </w:r>
      <w:r w:rsidR="00DF4037">
        <w:rPr>
          <w:rFonts w:ascii="Proxima Nova" w:hAnsi="Proxima Nova"/>
          <w:b/>
          <w:bCs/>
          <w:sz w:val="22"/>
          <w:szCs w:val="22"/>
        </w:rPr>
        <w:t>3</w:t>
      </w:r>
      <w:r w:rsidR="00DF4037" w:rsidRPr="00DF4037">
        <w:rPr>
          <w:rFonts w:ascii="Proxima Nova" w:hAnsi="Proxima Nova"/>
          <w:b/>
          <w:bCs/>
          <w:sz w:val="22"/>
          <w:szCs w:val="22"/>
          <w:vertAlign w:val="superscript"/>
        </w:rPr>
        <w:t>rd</w:t>
      </w:r>
      <w:r w:rsidRPr="00535E51">
        <w:rPr>
          <w:rFonts w:ascii="Proxima Nova" w:hAnsi="Proxima Nova"/>
          <w:b/>
          <w:bCs/>
          <w:sz w:val="22"/>
          <w:szCs w:val="22"/>
        </w:rPr>
        <w:t xml:space="preserve"> report for </w:t>
      </w:r>
      <w:r w:rsidR="009117ED" w:rsidRPr="00535E51">
        <w:rPr>
          <w:rFonts w:ascii="Proxima Nova" w:hAnsi="Proxima Nova"/>
          <w:b/>
          <w:bCs/>
          <w:sz w:val="22"/>
          <w:szCs w:val="22"/>
        </w:rPr>
        <w:t>C</w:t>
      </w:r>
      <w:r w:rsidR="00DF4037">
        <w:rPr>
          <w:rFonts w:ascii="Proxima Nova" w:hAnsi="Proxima Nova"/>
          <w:b/>
          <w:bCs/>
          <w:sz w:val="22"/>
          <w:szCs w:val="22"/>
        </w:rPr>
        <w:t>hina</w:t>
      </w:r>
      <w:r w:rsidR="009117ED" w:rsidRPr="00535E51">
        <w:rPr>
          <w:rFonts w:ascii="Proxima Nova" w:hAnsi="Proxima Nova"/>
          <w:b/>
          <w:bCs/>
          <w:sz w:val="22"/>
          <w:szCs w:val="22"/>
        </w:rPr>
        <w:t xml:space="preserve"> </w:t>
      </w:r>
      <w:r w:rsidRPr="00535E51">
        <w:rPr>
          <w:rFonts w:ascii="Proxima Nova" w:hAnsi="Proxima Nova"/>
          <w:b/>
          <w:bCs/>
          <w:sz w:val="22"/>
          <w:szCs w:val="22"/>
        </w:rPr>
        <w:t xml:space="preserve">at the CESCR’s </w:t>
      </w:r>
      <w:proofErr w:type="gramStart"/>
      <w:r w:rsidRPr="00535E51">
        <w:rPr>
          <w:rFonts w:ascii="Proxima Nova" w:hAnsi="Proxima Nova"/>
          <w:b/>
          <w:bCs/>
          <w:sz w:val="22"/>
          <w:szCs w:val="22"/>
        </w:rPr>
        <w:t>7</w:t>
      </w:r>
      <w:r w:rsidR="009117ED" w:rsidRPr="00535E51">
        <w:rPr>
          <w:rFonts w:ascii="Proxima Nova" w:hAnsi="Proxima Nova"/>
          <w:b/>
          <w:bCs/>
          <w:sz w:val="22"/>
          <w:szCs w:val="22"/>
        </w:rPr>
        <w:t>3</w:t>
      </w:r>
      <w:r w:rsidR="004951B7" w:rsidRPr="00535E51">
        <w:rPr>
          <w:rFonts w:ascii="Proxima Nova" w:hAnsi="Proxima Nova"/>
          <w:b/>
          <w:bCs/>
          <w:sz w:val="22"/>
          <w:szCs w:val="22"/>
        </w:rPr>
        <w:t>th</w:t>
      </w:r>
      <w:proofErr w:type="gramEnd"/>
      <w:r w:rsidR="004951B7" w:rsidRPr="00535E51">
        <w:rPr>
          <w:rFonts w:ascii="Proxima Nova" w:hAnsi="Proxima Nova"/>
          <w:b/>
          <w:bCs/>
          <w:sz w:val="22"/>
          <w:szCs w:val="22"/>
        </w:rPr>
        <w:t xml:space="preserve"> session</w:t>
      </w:r>
      <w:r w:rsidR="009117ED" w:rsidRPr="00535E51">
        <w:rPr>
          <w:rFonts w:ascii="Proxima Nova" w:hAnsi="Proxima Nova"/>
          <w:b/>
          <w:bCs/>
          <w:sz w:val="22"/>
          <w:szCs w:val="22"/>
        </w:rPr>
        <w:t xml:space="preserve"> (</w:t>
      </w:r>
      <w:r w:rsidR="00535E51" w:rsidRPr="00535E51">
        <w:rPr>
          <w:rFonts w:ascii="Proxima Nova" w:eastAsia="Times New Roman" w:hAnsi="Proxima Nova" w:cs="Times New Roman"/>
          <w:b/>
          <w:bCs/>
          <w:sz w:val="22"/>
          <w:szCs w:val="22"/>
          <w:lang/>
        </w:rPr>
        <w:t xml:space="preserve">13 Feb 2023 - 03 Mar 2023) </w:t>
      </w:r>
    </w:p>
    <w:p w14:paraId="0FE0C615" w14:textId="77777777" w:rsidR="001C3A72" w:rsidRPr="00CE67BE" w:rsidRDefault="001C3A72" w:rsidP="001C3A72">
      <w:pPr>
        <w:pStyle w:val="Letter-Salutation"/>
        <w:spacing w:after="360"/>
        <w:rPr>
          <w:b/>
          <w:sz w:val="22"/>
          <w:szCs w:val="22"/>
          <w:lang w:val="en-US"/>
        </w:rPr>
      </w:pPr>
      <w:r w:rsidRPr="00CE67BE">
        <w:rPr>
          <w:b/>
          <w:sz w:val="22"/>
          <w:szCs w:val="22"/>
          <w:lang w:val="en-US"/>
        </w:rPr>
        <w:t>To the Office of the CESCR</w:t>
      </w:r>
    </w:p>
    <w:p w14:paraId="3D1BD03F" w14:textId="0A4EF012" w:rsidR="001C3A72" w:rsidRPr="00C33157" w:rsidRDefault="001C3A72" w:rsidP="001C3A72">
      <w:pPr>
        <w:pStyle w:val="Letter-Date"/>
        <w:tabs>
          <w:tab w:val="clear" w:pos="4536"/>
          <w:tab w:val="right" w:pos="8922"/>
        </w:tabs>
        <w:jc w:val="both"/>
        <w:rPr>
          <w:b w:val="0"/>
          <w:sz w:val="22"/>
          <w:szCs w:val="22"/>
          <w:lang w:val="en-US"/>
        </w:rPr>
      </w:pPr>
      <w:r w:rsidRPr="00C33157">
        <w:rPr>
          <w:b w:val="0"/>
          <w:sz w:val="22"/>
          <w:szCs w:val="22"/>
          <w:lang w:val="en-US"/>
        </w:rPr>
        <w:t xml:space="preserve">The International Trade Union Confederation (ITUC) welcomes the opportunity to make a written contribution on the human rights situation in </w:t>
      </w:r>
      <w:r w:rsidR="00535E51">
        <w:rPr>
          <w:b w:val="0"/>
          <w:sz w:val="22"/>
          <w:szCs w:val="22"/>
          <w:lang w:val="en-US"/>
        </w:rPr>
        <w:t>C</w:t>
      </w:r>
      <w:r w:rsidR="00DF4037">
        <w:rPr>
          <w:b w:val="0"/>
          <w:sz w:val="22"/>
          <w:szCs w:val="22"/>
          <w:lang w:val="en-US"/>
        </w:rPr>
        <w:t>hina</w:t>
      </w:r>
      <w:r w:rsidRPr="00C33157">
        <w:rPr>
          <w:b w:val="0"/>
          <w:sz w:val="22"/>
          <w:szCs w:val="22"/>
          <w:lang w:val="en-US"/>
        </w:rPr>
        <w:t xml:space="preserve"> to inform the works of the CESCR’s </w:t>
      </w:r>
      <w:r w:rsidR="00B817E8" w:rsidRPr="00C33157">
        <w:rPr>
          <w:b w:val="0"/>
          <w:sz w:val="22"/>
          <w:szCs w:val="22"/>
          <w:lang w:val="en-US"/>
        </w:rPr>
        <w:t>7</w:t>
      </w:r>
      <w:r w:rsidR="00B817E8">
        <w:rPr>
          <w:b w:val="0"/>
          <w:sz w:val="22"/>
          <w:szCs w:val="22"/>
          <w:lang w:val="en-US"/>
        </w:rPr>
        <w:t>3</w:t>
      </w:r>
      <w:r w:rsidR="00B817E8" w:rsidRPr="00B817E8">
        <w:rPr>
          <w:b w:val="0"/>
          <w:sz w:val="22"/>
          <w:szCs w:val="22"/>
          <w:vertAlign w:val="superscript"/>
          <w:lang w:val="en-US"/>
        </w:rPr>
        <w:t>rd</w:t>
      </w:r>
      <w:r w:rsidR="00B817E8">
        <w:rPr>
          <w:b w:val="0"/>
          <w:sz w:val="22"/>
          <w:szCs w:val="22"/>
          <w:lang w:val="en-US"/>
        </w:rPr>
        <w:t xml:space="preserve"> </w:t>
      </w:r>
      <w:r w:rsidRPr="00C33157">
        <w:rPr>
          <w:b w:val="0"/>
          <w:sz w:val="22"/>
          <w:szCs w:val="22"/>
          <w:lang w:val="en-US"/>
        </w:rPr>
        <w:t xml:space="preserve">session taking place between </w:t>
      </w:r>
      <w:r w:rsidR="00535E51">
        <w:rPr>
          <w:b w:val="0"/>
          <w:sz w:val="22"/>
          <w:szCs w:val="22"/>
          <w:lang w:val="en-US"/>
        </w:rPr>
        <w:t>13 February and 3 March 2023</w:t>
      </w:r>
      <w:r w:rsidRPr="00C33157">
        <w:rPr>
          <w:b w:val="0"/>
          <w:sz w:val="22"/>
          <w:szCs w:val="22"/>
          <w:lang w:val="en-US"/>
        </w:rPr>
        <w:t xml:space="preserve">. </w:t>
      </w:r>
    </w:p>
    <w:p w14:paraId="745646BB" w14:textId="643FA1A1" w:rsidR="001C3A72" w:rsidRDefault="001C3A72" w:rsidP="001C3A72">
      <w:pPr>
        <w:pStyle w:val="Letter-Date"/>
        <w:tabs>
          <w:tab w:val="clear" w:pos="4536"/>
          <w:tab w:val="right" w:pos="8922"/>
        </w:tabs>
        <w:jc w:val="both"/>
        <w:rPr>
          <w:b w:val="0"/>
          <w:bCs w:val="0"/>
          <w:sz w:val="22"/>
          <w:szCs w:val="22"/>
          <w:lang w:val="en-US"/>
        </w:rPr>
      </w:pPr>
      <w:r w:rsidRPr="00C33157">
        <w:rPr>
          <w:b w:val="0"/>
          <w:bCs w:val="0"/>
          <w:sz w:val="22"/>
          <w:szCs w:val="22"/>
          <w:lang w:val="en-US"/>
        </w:rPr>
        <w:t xml:space="preserve">We are providing the attached submission with the hope of supporting the development of your Concluding Observations in connection with the consideration of the </w:t>
      </w:r>
      <w:r w:rsidR="00787460">
        <w:rPr>
          <w:b w:val="0"/>
          <w:bCs w:val="0"/>
          <w:sz w:val="22"/>
          <w:szCs w:val="22"/>
          <w:lang w:val="en-US"/>
        </w:rPr>
        <w:t>China’s 3</w:t>
      </w:r>
      <w:r w:rsidR="00787460" w:rsidRPr="00787460">
        <w:rPr>
          <w:b w:val="0"/>
          <w:bCs w:val="0"/>
          <w:sz w:val="22"/>
          <w:szCs w:val="22"/>
          <w:vertAlign w:val="superscript"/>
          <w:lang w:val="en-US"/>
        </w:rPr>
        <w:t>rd</w:t>
      </w:r>
      <w:r w:rsidR="00036FE9">
        <w:rPr>
          <w:b w:val="0"/>
          <w:bCs w:val="0"/>
          <w:sz w:val="22"/>
          <w:szCs w:val="22"/>
          <w:lang w:val="en-US"/>
        </w:rPr>
        <w:t xml:space="preserve"> </w:t>
      </w:r>
      <w:r w:rsidR="00036FE9" w:rsidRPr="00C33157">
        <w:rPr>
          <w:b w:val="0"/>
          <w:bCs w:val="0"/>
          <w:sz w:val="22"/>
          <w:szCs w:val="22"/>
          <w:lang w:val="en-US"/>
        </w:rPr>
        <w:t>periodic</w:t>
      </w:r>
      <w:r w:rsidRPr="00C33157">
        <w:rPr>
          <w:b w:val="0"/>
          <w:bCs w:val="0"/>
          <w:sz w:val="22"/>
          <w:szCs w:val="22"/>
          <w:lang w:val="en-US"/>
        </w:rPr>
        <w:t xml:space="preserve"> report.</w:t>
      </w:r>
    </w:p>
    <w:p w14:paraId="4D81F704" w14:textId="2041C363" w:rsidR="00606A02" w:rsidRPr="006A2FF6" w:rsidRDefault="00606A02" w:rsidP="002E543B">
      <w:pPr>
        <w:ind w:left="2836" w:firstLine="709"/>
        <w:rPr>
          <w:rFonts w:ascii="Proxima Nova" w:hAnsi="Proxima Nova"/>
          <w:color w:val="000000" w:themeColor="text1"/>
          <w:sz w:val="22"/>
          <w:szCs w:val="22"/>
        </w:rPr>
      </w:pPr>
      <w:r w:rsidRPr="006A2FF6">
        <w:rPr>
          <w:rFonts w:ascii="Proxima Nova" w:hAnsi="Proxima Nova"/>
          <w:color w:val="000000" w:themeColor="text1"/>
          <w:sz w:val="22"/>
          <w:szCs w:val="22"/>
          <w:lang w:val="en-GB"/>
        </w:rPr>
        <w:t>Yours sincerely,</w:t>
      </w:r>
    </w:p>
    <w:p w14:paraId="0DEE3A95" w14:textId="3BCD2A8D" w:rsidR="00606A02" w:rsidRPr="006A2FF6" w:rsidRDefault="002E543B" w:rsidP="00781304">
      <w:pPr>
        <w:jc w:val="center"/>
        <w:rPr>
          <w:rFonts w:ascii="Proxima Nova" w:hAnsi="Proxima Nova"/>
          <w:color w:val="000000" w:themeColor="text1"/>
          <w:sz w:val="22"/>
          <w:szCs w:val="22"/>
          <w:lang w:val="en-GB"/>
        </w:rPr>
      </w:pPr>
      <w:r>
        <w:rPr>
          <w:noProof/>
        </w:rPr>
        <w:drawing>
          <wp:inline distT="0" distB="0" distL="0" distR="0" wp14:anchorId="7F755393" wp14:editId="7840677E">
            <wp:extent cx="1571625" cy="457200"/>
            <wp:effectExtent l="0" t="0" r="9525" b="0"/>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457200"/>
                    </a:xfrm>
                    <a:prstGeom prst="rect">
                      <a:avLst/>
                    </a:prstGeom>
                    <a:noFill/>
                    <a:ln>
                      <a:noFill/>
                    </a:ln>
                  </pic:spPr>
                </pic:pic>
              </a:graphicData>
            </a:graphic>
          </wp:inline>
        </w:drawing>
      </w:r>
    </w:p>
    <w:p w14:paraId="07C1053D" w14:textId="41E64F17" w:rsidR="002E543B" w:rsidRDefault="002E543B" w:rsidP="00781304">
      <w:pPr>
        <w:pStyle w:val="Letter-Closing"/>
        <w:spacing w:line="240" w:lineRule="auto"/>
        <w:rPr>
          <w:color w:val="000000" w:themeColor="text1"/>
          <w:sz w:val="22"/>
          <w:szCs w:val="22"/>
        </w:rPr>
      </w:pPr>
      <w:r>
        <w:rPr>
          <w:color w:val="000000" w:themeColor="text1"/>
          <w:sz w:val="22"/>
          <w:szCs w:val="22"/>
        </w:rPr>
        <w:t xml:space="preserve">                                                 </w:t>
      </w:r>
      <w:r w:rsidR="008B4BEF">
        <w:rPr>
          <w:color w:val="000000" w:themeColor="text1"/>
          <w:sz w:val="22"/>
          <w:szCs w:val="22"/>
        </w:rPr>
        <w:t xml:space="preserve">           </w:t>
      </w:r>
      <w:r>
        <w:rPr>
          <w:color w:val="000000" w:themeColor="text1"/>
          <w:sz w:val="22"/>
          <w:szCs w:val="22"/>
        </w:rPr>
        <w:t xml:space="preserve">   Owen Tudor</w:t>
      </w:r>
    </w:p>
    <w:p w14:paraId="2EA411BC" w14:textId="7622B1D9" w:rsidR="002E543B" w:rsidRDefault="002E543B" w:rsidP="00781304">
      <w:pPr>
        <w:pStyle w:val="Letter-Closing"/>
        <w:spacing w:line="240" w:lineRule="auto"/>
        <w:rPr>
          <w:color w:val="000000" w:themeColor="text1"/>
          <w:sz w:val="22"/>
          <w:szCs w:val="22"/>
        </w:rPr>
      </w:pPr>
      <w:r>
        <w:rPr>
          <w:color w:val="000000" w:themeColor="text1"/>
          <w:sz w:val="22"/>
          <w:szCs w:val="22"/>
        </w:rPr>
        <w:t xml:space="preserve">                                          </w:t>
      </w:r>
      <w:r w:rsidR="008B4BEF">
        <w:rPr>
          <w:color w:val="000000" w:themeColor="text1"/>
          <w:sz w:val="22"/>
          <w:szCs w:val="22"/>
        </w:rPr>
        <w:t xml:space="preserve">                    </w:t>
      </w:r>
      <w:r>
        <w:rPr>
          <w:color w:val="000000" w:themeColor="text1"/>
          <w:sz w:val="22"/>
          <w:szCs w:val="22"/>
        </w:rPr>
        <w:t xml:space="preserve"> Deputy General Secretary </w:t>
      </w:r>
    </w:p>
    <w:p w14:paraId="4489F3F8" w14:textId="77777777" w:rsidR="007A2F07" w:rsidRDefault="007A2F07" w:rsidP="00781304">
      <w:pPr>
        <w:rPr>
          <w:rFonts w:ascii="Proxima Nova" w:hAnsi="Proxima Nova" w:cs="ProximaNova-Bold"/>
          <w:bCs/>
          <w:color w:val="000000" w:themeColor="text1"/>
          <w:sz w:val="22"/>
          <w:szCs w:val="22"/>
          <w:lang w:val="en-GB"/>
        </w:rPr>
      </w:pPr>
      <w:r>
        <w:rPr>
          <w:color w:val="000000" w:themeColor="text1"/>
          <w:sz w:val="22"/>
          <w:szCs w:val="22"/>
        </w:rPr>
        <w:br w:type="page"/>
      </w:r>
    </w:p>
    <w:p w14:paraId="79F301C0" w14:textId="77777777" w:rsidR="005024EE" w:rsidRPr="001619A7" w:rsidRDefault="005024EE" w:rsidP="00781304">
      <w:pPr>
        <w:jc w:val="center"/>
        <w:rPr>
          <w:rFonts w:ascii="Proxima Nova" w:hAnsi="Proxima Nova"/>
          <w:b/>
          <w:bCs/>
        </w:rPr>
      </w:pPr>
    </w:p>
    <w:p w14:paraId="3E64EB87" w14:textId="2A716471" w:rsidR="00036FE9" w:rsidRPr="001619A7" w:rsidRDefault="00036FE9" w:rsidP="00036FE9">
      <w:pPr>
        <w:jc w:val="center"/>
        <w:rPr>
          <w:rFonts w:ascii="Proxima Nova" w:eastAsia="Times New Roman" w:hAnsi="Proxima Nova" w:cs="Times New Roman"/>
          <w:b/>
          <w:bCs/>
          <w:sz w:val="22"/>
          <w:szCs w:val="22"/>
          <w:lang/>
        </w:rPr>
      </w:pPr>
      <w:r w:rsidRPr="001619A7">
        <w:rPr>
          <w:rFonts w:ascii="Proxima Nova" w:hAnsi="Proxima Nova"/>
          <w:b/>
          <w:bCs/>
          <w:sz w:val="22"/>
          <w:szCs w:val="22"/>
        </w:rPr>
        <w:t>Written submission on the upcoming consideration of the</w:t>
      </w:r>
      <w:r w:rsidR="00E31EBC">
        <w:rPr>
          <w:rFonts w:ascii="Proxima Nova" w:hAnsi="Proxima Nova"/>
          <w:b/>
          <w:bCs/>
          <w:sz w:val="22"/>
          <w:szCs w:val="22"/>
        </w:rPr>
        <w:t xml:space="preserve"> 3rd</w:t>
      </w:r>
      <w:r w:rsidRPr="001619A7">
        <w:rPr>
          <w:rFonts w:ascii="Proxima Nova" w:hAnsi="Proxima Nova"/>
          <w:b/>
          <w:bCs/>
          <w:sz w:val="22"/>
          <w:szCs w:val="22"/>
        </w:rPr>
        <w:t xml:space="preserve"> report for C</w:t>
      </w:r>
      <w:r w:rsidR="00E31EBC">
        <w:rPr>
          <w:rFonts w:ascii="Proxima Nova" w:hAnsi="Proxima Nova"/>
          <w:b/>
          <w:bCs/>
          <w:sz w:val="22"/>
          <w:szCs w:val="22"/>
        </w:rPr>
        <w:t>hina</w:t>
      </w:r>
      <w:r w:rsidRPr="001619A7">
        <w:rPr>
          <w:rFonts w:ascii="Proxima Nova" w:hAnsi="Proxima Nova"/>
          <w:b/>
          <w:bCs/>
          <w:sz w:val="22"/>
          <w:szCs w:val="22"/>
        </w:rPr>
        <w:t xml:space="preserve"> at the CESCR’s </w:t>
      </w:r>
      <w:proofErr w:type="gramStart"/>
      <w:r w:rsidRPr="001619A7">
        <w:rPr>
          <w:rFonts w:ascii="Proxima Nova" w:hAnsi="Proxima Nova"/>
          <w:b/>
          <w:bCs/>
          <w:sz w:val="22"/>
          <w:szCs w:val="22"/>
        </w:rPr>
        <w:t>73th</w:t>
      </w:r>
      <w:proofErr w:type="gramEnd"/>
      <w:r w:rsidRPr="001619A7">
        <w:rPr>
          <w:rFonts w:ascii="Proxima Nova" w:hAnsi="Proxima Nova"/>
          <w:b/>
          <w:bCs/>
          <w:sz w:val="22"/>
          <w:szCs w:val="22"/>
        </w:rPr>
        <w:t xml:space="preserve"> session (</w:t>
      </w:r>
      <w:r w:rsidRPr="001619A7">
        <w:rPr>
          <w:rFonts w:ascii="Proxima Nova" w:eastAsia="Times New Roman" w:hAnsi="Proxima Nova" w:cs="Times New Roman"/>
          <w:b/>
          <w:bCs/>
          <w:sz w:val="22"/>
          <w:szCs w:val="22"/>
          <w:lang/>
        </w:rPr>
        <w:t>13 Feb 2023 - 03 Mar 2023)</w:t>
      </w:r>
    </w:p>
    <w:p w14:paraId="13C42F04" w14:textId="6B2F9504" w:rsidR="00036FE9" w:rsidRPr="001619A7" w:rsidRDefault="00036FE9" w:rsidP="00036FE9">
      <w:pPr>
        <w:jc w:val="center"/>
        <w:rPr>
          <w:rFonts w:ascii="Proxima Nova" w:eastAsia="Times New Roman" w:hAnsi="Proxima Nova" w:cs="Times New Roman"/>
          <w:b/>
          <w:bCs/>
          <w:sz w:val="22"/>
          <w:szCs w:val="22"/>
          <w:lang/>
        </w:rPr>
      </w:pPr>
      <w:r w:rsidRPr="001619A7">
        <w:rPr>
          <w:rFonts w:ascii="Proxima Nova" w:eastAsia="Times New Roman" w:hAnsi="Proxima Nova" w:cs="Times New Roman"/>
          <w:b/>
          <w:bCs/>
          <w:sz w:val="22"/>
          <w:szCs w:val="22"/>
          <w:lang/>
        </w:rPr>
        <w:t>ITUC</w:t>
      </w:r>
    </w:p>
    <w:p w14:paraId="51D3765D" w14:textId="3870A647" w:rsidR="00F34EA8" w:rsidRPr="001619A7" w:rsidRDefault="00F34EA8" w:rsidP="00781304">
      <w:pPr>
        <w:pStyle w:val="Letter-Closing"/>
        <w:spacing w:line="240" w:lineRule="auto"/>
        <w:rPr>
          <w:color w:val="auto"/>
          <w:sz w:val="22"/>
          <w:szCs w:val="22"/>
          <w:lang/>
        </w:rPr>
      </w:pPr>
    </w:p>
    <w:p w14:paraId="54A7B920" w14:textId="77777777" w:rsidR="00F34EA8" w:rsidRPr="001619A7" w:rsidRDefault="00F34EA8" w:rsidP="00781304">
      <w:pPr>
        <w:pStyle w:val="Letter-Closing"/>
        <w:spacing w:line="240" w:lineRule="auto"/>
        <w:rPr>
          <w:color w:val="auto"/>
          <w:sz w:val="22"/>
          <w:szCs w:val="22"/>
        </w:rPr>
      </w:pPr>
    </w:p>
    <w:p w14:paraId="0A523F72" w14:textId="77777777" w:rsidR="00606A02" w:rsidRPr="00736591" w:rsidRDefault="00606A02" w:rsidP="00F1690C">
      <w:pPr>
        <w:spacing w:after="0"/>
        <w:jc w:val="both"/>
        <w:rPr>
          <w:rFonts w:ascii="Proxima Nova" w:hAnsi="Proxima Nova" w:cs="Times New Roman"/>
          <w:b/>
          <w:bCs/>
          <w:sz w:val="20"/>
          <w:szCs w:val="20"/>
        </w:rPr>
      </w:pPr>
      <w:r w:rsidRPr="00736591">
        <w:rPr>
          <w:rFonts w:ascii="Proxima Nova" w:hAnsi="Proxima Nova" w:cs="Times New Roman"/>
          <w:b/>
          <w:bCs/>
          <w:sz w:val="20"/>
          <w:szCs w:val="20"/>
        </w:rPr>
        <w:t xml:space="preserve">Submitting </w:t>
      </w:r>
      <w:proofErr w:type="spellStart"/>
      <w:r w:rsidRPr="00736591">
        <w:rPr>
          <w:rFonts w:ascii="Proxima Nova" w:hAnsi="Proxima Nova" w:cs="Times New Roman"/>
          <w:b/>
          <w:bCs/>
          <w:sz w:val="20"/>
          <w:szCs w:val="20"/>
        </w:rPr>
        <w:t>organisation</w:t>
      </w:r>
      <w:proofErr w:type="spellEnd"/>
      <w:r w:rsidRPr="00736591">
        <w:rPr>
          <w:rFonts w:ascii="Proxima Nova" w:hAnsi="Proxima Nova" w:cs="Times New Roman"/>
          <w:b/>
          <w:bCs/>
          <w:sz w:val="20"/>
          <w:szCs w:val="20"/>
        </w:rPr>
        <w:t xml:space="preserve">: </w:t>
      </w:r>
    </w:p>
    <w:p w14:paraId="732670BF" w14:textId="13C79DE0" w:rsidR="00C72242" w:rsidRDefault="00606A02" w:rsidP="00F1690C">
      <w:pPr>
        <w:spacing w:after="0"/>
        <w:jc w:val="both"/>
        <w:rPr>
          <w:rFonts w:ascii="Proxima Nova" w:hAnsi="Proxima Nova" w:cs="Times New Roman"/>
          <w:sz w:val="20"/>
          <w:szCs w:val="20"/>
        </w:rPr>
      </w:pPr>
      <w:r w:rsidRPr="00736591">
        <w:rPr>
          <w:rFonts w:ascii="Proxima Nova" w:hAnsi="Proxima Nova" w:cs="Times New Roman"/>
          <w:sz w:val="20"/>
          <w:szCs w:val="20"/>
        </w:rPr>
        <w:t xml:space="preserve">The International Trade Union Confederation (ITUC) represents 200 million workers in 163 countries and territories and has 332 national affiliates. The ITUC’s primary mission is the promotion and defense of workers’ rights and interests through international cooperation between trade unions, global campaigning, and advocacy within the major global institutions. Its main areas of activity include the following: human and labour rights; economic and social policy; equality and non-discrimination; and international solidarity. The ITUC enjoys General Consultation Status with the UN ECOSOC. </w:t>
      </w:r>
      <w:bookmarkStart w:id="0" w:name="_Hlk103183535"/>
      <w:bookmarkEnd w:id="0"/>
    </w:p>
    <w:p w14:paraId="6C005292" w14:textId="77777777" w:rsidR="00F1690C" w:rsidRPr="00736591" w:rsidRDefault="00F1690C" w:rsidP="00F1690C">
      <w:pPr>
        <w:spacing w:after="0"/>
        <w:jc w:val="both"/>
        <w:rPr>
          <w:rFonts w:ascii="Proxima Nova" w:hAnsi="Proxima Nova" w:cs="Times New Roman"/>
          <w:sz w:val="20"/>
          <w:szCs w:val="20"/>
        </w:rPr>
      </w:pPr>
    </w:p>
    <w:p w14:paraId="5F8D45D1" w14:textId="05456D6C" w:rsidR="009925A9" w:rsidRPr="00736591" w:rsidRDefault="0046378A" w:rsidP="00F1690C">
      <w:pPr>
        <w:pStyle w:val="Letter-Date"/>
        <w:tabs>
          <w:tab w:val="clear" w:pos="4536"/>
          <w:tab w:val="right" w:pos="8922"/>
        </w:tabs>
        <w:spacing w:before="0" w:after="0"/>
        <w:jc w:val="both"/>
        <w:rPr>
          <w:sz w:val="20"/>
          <w:lang w:val="en-US"/>
        </w:rPr>
      </w:pPr>
      <w:r w:rsidRPr="00736591">
        <w:rPr>
          <w:sz w:val="20"/>
          <w:lang w:val="en-US"/>
        </w:rPr>
        <w:t>Background</w:t>
      </w:r>
    </w:p>
    <w:p w14:paraId="7CDD2803" w14:textId="426D2172" w:rsidR="00FA418F" w:rsidRPr="00736591" w:rsidRDefault="004951B7" w:rsidP="00680784">
      <w:pPr>
        <w:jc w:val="both"/>
        <w:rPr>
          <w:rFonts w:ascii="Proxima Nova" w:hAnsi="Proxima Nova" w:cs="Arial"/>
          <w:sz w:val="20"/>
          <w:szCs w:val="20"/>
        </w:rPr>
      </w:pPr>
      <w:r w:rsidRPr="00736591">
        <w:rPr>
          <w:rFonts w:ascii="Proxima Nova" w:hAnsi="Proxima Nova"/>
          <w:sz w:val="20"/>
          <w:szCs w:val="20"/>
        </w:rPr>
        <w:t xml:space="preserve">The </w:t>
      </w:r>
      <w:r w:rsidR="00787460" w:rsidRPr="00736591">
        <w:rPr>
          <w:rFonts w:ascii="Proxima Nova" w:hAnsi="Proxima Nova"/>
          <w:sz w:val="20"/>
          <w:szCs w:val="20"/>
        </w:rPr>
        <w:t>last (second)</w:t>
      </w:r>
      <w:r w:rsidR="00D734B2" w:rsidRPr="00736591">
        <w:rPr>
          <w:rFonts w:ascii="Proxima Nova" w:hAnsi="Proxima Nova"/>
          <w:sz w:val="20"/>
          <w:szCs w:val="20"/>
        </w:rPr>
        <w:t xml:space="preserve"> review of C</w:t>
      </w:r>
      <w:r w:rsidR="00787460" w:rsidRPr="00736591">
        <w:rPr>
          <w:rFonts w:ascii="Proxima Nova" w:hAnsi="Proxima Nova"/>
          <w:sz w:val="20"/>
          <w:szCs w:val="20"/>
        </w:rPr>
        <w:t>hin</w:t>
      </w:r>
      <w:r w:rsidR="00D734B2" w:rsidRPr="00736591">
        <w:rPr>
          <w:rFonts w:ascii="Proxima Nova" w:hAnsi="Proxima Nova"/>
          <w:sz w:val="20"/>
          <w:szCs w:val="20"/>
        </w:rPr>
        <w:t>a’s compliance with the ICESCR took place in 20</w:t>
      </w:r>
      <w:r w:rsidR="00A1411B" w:rsidRPr="00736591">
        <w:rPr>
          <w:rFonts w:ascii="Proxima Nova" w:hAnsi="Proxima Nova"/>
          <w:sz w:val="20"/>
          <w:szCs w:val="20"/>
        </w:rPr>
        <w:t>14</w:t>
      </w:r>
      <w:r w:rsidR="00D734B2" w:rsidRPr="00736591">
        <w:rPr>
          <w:rFonts w:ascii="Proxima Nova" w:hAnsi="Proxima Nova"/>
          <w:sz w:val="20"/>
          <w:szCs w:val="20"/>
        </w:rPr>
        <w:t>. In relation to the current (</w:t>
      </w:r>
      <w:r w:rsidR="006D500A" w:rsidRPr="00736591">
        <w:rPr>
          <w:rFonts w:ascii="Proxima Nova" w:hAnsi="Proxima Nova"/>
          <w:sz w:val="20"/>
          <w:szCs w:val="20"/>
        </w:rPr>
        <w:t>third</w:t>
      </w:r>
      <w:r w:rsidR="00D734B2" w:rsidRPr="00736591">
        <w:rPr>
          <w:rFonts w:ascii="Proxima Nova" w:hAnsi="Proxima Nova"/>
          <w:sz w:val="20"/>
          <w:szCs w:val="20"/>
        </w:rPr>
        <w:t>) periodic report of C</w:t>
      </w:r>
      <w:r w:rsidR="006D500A" w:rsidRPr="00736591">
        <w:rPr>
          <w:rFonts w:ascii="Proxima Nova" w:hAnsi="Proxima Nova"/>
          <w:sz w:val="20"/>
          <w:szCs w:val="20"/>
        </w:rPr>
        <w:t>hina</w:t>
      </w:r>
      <w:r w:rsidR="00D734B2" w:rsidRPr="00736591">
        <w:rPr>
          <w:rFonts w:ascii="Proxima Nova" w:hAnsi="Proxima Nova"/>
          <w:sz w:val="20"/>
          <w:szCs w:val="20"/>
        </w:rPr>
        <w:t xml:space="preserve"> </w:t>
      </w:r>
      <w:r w:rsidR="00AA709E" w:rsidRPr="00736591">
        <w:rPr>
          <w:rFonts w:ascii="Proxima Nova" w:hAnsi="Proxima Nova"/>
          <w:sz w:val="20"/>
          <w:szCs w:val="20"/>
        </w:rPr>
        <w:t>and the adoption of the list of issues at the 68</w:t>
      </w:r>
      <w:r w:rsidR="00AA709E" w:rsidRPr="00736591">
        <w:rPr>
          <w:rFonts w:ascii="Proxima Nova" w:hAnsi="Proxima Nova"/>
          <w:sz w:val="20"/>
          <w:szCs w:val="20"/>
          <w:vertAlign w:val="superscript"/>
        </w:rPr>
        <w:t>th</w:t>
      </w:r>
      <w:r w:rsidR="00AA709E" w:rsidRPr="00736591">
        <w:rPr>
          <w:rFonts w:ascii="Proxima Nova" w:hAnsi="Proxima Nova"/>
          <w:sz w:val="20"/>
          <w:szCs w:val="20"/>
        </w:rPr>
        <w:t xml:space="preserve"> </w:t>
      </w:r>
      <w:r w:rsidR="00BA563E" w:rsidRPr="00736591">
        <w:rPr>
          <w:rFonts w:ascii="Proxima Nova" w:hAnsi="Proxima Nova"/>
          <w:sz w:val="20"/>
          <w:szCs w:val="20"/>
        </w:rPr>
        <w:t xml:space="preserve">session (9-21 March 2021), the CESCR has </w:t>
      </w:r>
      <w:r w:rsidR="00D734B2" w:rsidRPr="00736591">
        <w:rPr>
          <w:rFonts w:ascii="Proxima Nova" w:hAnsi="Proxima Nova"/>
          <w:sz w:val="20"/>
          <w:szCs w:val="20"/>
        </w:rPr>
        <w:t>requested the Government of C</w:t>
      </w:r>
      <w:r w:rsidR="00E648C4" w:rsidRPr="00736591">
        <w:rPr>
          <w:rFonts w:ascii="Proxima Nova" w:hAnsi="Proxima Nova"/>
          <w:sz w:val="20"/>
          <w:szCs w:val="20"/>
        </w:rPr>
        <w:t>hina</w:t>
      </w:r>
      <w:r w:rsidR="00D734B2" w:rsidRPr="00736591">
        <w:rPr>
          <w:rFonts w:ascii="Proxima Nova" w:hAnsi="Proxima Nova"/>
          <w:sz w:val="20"/>
          <w:szCs w:val="20"/>
        </w:rPr>
        <w:t xml:space="preserve"> to provide information</w:t>
      </w:r>
      <w:r w:rsidR="00102B57" w:rsidRPr="00736591">
        <w:rPr>
          <w:rFonts w:ascii="Proxima Nova" w:hAnsi="Proxima Nova"/>
          <w:sz w:val="20"/>
          <w:szCs w:val="20"/>
        </w:rPr>
        <w:t xml:space="preserve">, including </w:t>
      </w:r>
      <w:proofErr w:type="gramStart"/>
      <w:r w:rsidR="00102B57" w:rsidRPr="00736591">
        <w:rPr>
          <w:rFonts w:ascii="Proxima Nova" w:hAnsi="Proxima Nova"/>
          <w:sz w:val="20"/>
          <w:szCs w:val="20"/>
        </w:rPr>
        <w:t>with regard to</w:t>
      </w:r>
      <w:proofErr w:type="gramEnd"/>
      <w:r w:rsidR="00102B57" w:rsidRPr="00736591">
        <w:rPr>
          <w:rFonts w:ascii="Proxima Nova" w:hAnsi="Proxima Nova"/>
          <w:sz w:val="20"/>
          <w:szCs w:val="20"/>
        </w:rPr>
        <w:t xml:space="preserve"> right to work (Article 6) and</w:t>
      </w:r>
      <w:r w:rsidR="00D734B2" w:rsidRPr="00736591">
        <w:rPr>
          <w:rFonts w:ascii="Proxima Nova" w:hAnsi="Proxima Nova"/>
          <w:sz w:val="20"/>
          <w:szCs w:val="20"/>
        </w:rPr>
        <w:t xml:space="preserve"> trade union rights (Article 8 CESCR)</w:t>
      </w:r>
      <w:r w:rsidR="00680784" w:rsidRPr="00736591">
        <w:rPr>
          <w:rFonts w:ascii="Proxima Nova" w:hAnsi="Proxima Nova"/>
          <w:sz w:val="20"/>
          <w:szCs w:val="20"/>
        </w:rPr>
        <w:t xml:space="preserve">. </w:t>
      </w:r>
      <w:r w:rsidR="00817FE9" w:rsidRPr="00736591">
        <w:rPr>
          <w:rFonts w:ascii="Proxima Nova" w:hAnsi="Proxima Nova"/>
          <w:sz w:val="20"/>
          <w:szCs w:val="20"/>
          <w:lang/>
        </w:rPr>
        <w:t>As of now</w:t>
      </w:r>
      <w:r w:rsidR="00E836F8" w:rsidRPr="00736591">
        <w:rPr>
          <w:rFonts w:ascii="Proxima Nova" w:hAnsi="Proxima Nova"/>
          <w:sz w:val="20"/>
          <w:szCs w:val="20"/>
          <w:lang/>
        </w:rPr>
        <w:t>, no significant progress has been made</w:t>
      </w:r>
      <w:r w:rsidR="00817FE9" w:rsidRPr="00736591">
        <w:rPr>
          <w:rFonts w:ascii="Proxima Nova" w:hAnsi="Proxima Nova"/>
          <w:sz w:val="20"/>
          <w:szCs w:val="20"/>
          <w:lang/>
        </w:rPr>
        <w:t xml:space="preserve"> with regards well-identified gaps</w:t>
      </w:r>
      <w:r w:rsidR="006C248F" w:rsidRPr="00736591">
        <w:rPr>
          <w:rFonts w:ascii="Proxima Nova" w:hAnsi="Proxima Nova"/>
          <w:sz w:val="20"/>
          <w:szCs w:val="20"/>
          <w:lang/>
        </w:rPr>
        <w:t xml:space="preserve"> </w:t>
      </w:r>
      <w:r w:rsidR="000C412B" w:rsidRPr="00736591">
        <w:rPr>
          <w:rFonts w:ascii="Proxima Nova" w:hAnsi="Proxima Nova"/>
          <w:sz w:val="20"/>
          <w:szCs w:val="20"/>
          <w:lang/>
        </w:rPr>
        <w:t>in compliance with the international labour standards</w:t>
      </w:r>
      <w:r w:rsidR="00E836F8" w:rsidRPr="00736591">
        <w:rPr>
          <w:rFonts w:ascii="Proxima Nova" w:hAnsi="Proxima Nova"/>
          <w:sz w:val="20"/>
          <w:szCs w:val="20"/>
          <w:lang/>
        </w:rPr>
        <w:t xml:space="preserve">. </w:t>
      </w:r>
      <w:r w:rsidR="00E7790D" w:rsidRPr="00736591">
        <w:rPr>
          <w:rFonts w:ascii="Proxima Nova" w:hAnsi="Proxima Nova"/>
          <w:sz w:val="20"/>
          <w:szCs w:val="20"/>
        </w:rPr>
        <w:t xml:space="preserve">We are providing the following comments with the hope of supporting the development of your Concluding Observations in connection with the consideration of the </w:t>
      </w:r>
      <w:r w:rsidR="00D10234" w:rsidRPr="00736591">
        <w:rPr>
          <w:rFonts w:ascii="Proxima Nova" w:hAnsi="Proxima Nova"/>
          <w:sz w:val="20"/>
          <w:szCs w:val="20"/>
        </w:rPr>
        <w:t>China’s 3rd</w:t>
      </w:r>
      <w:r w:rsidR="00E7790D" w:rsidRPr="00736591">
        <w:rPr>
          <w:rFonts w:ascii="Proxima Nova" w:hAnsi="Proxima Nova"/>
          <w:sz w:val="20"/>
          <w:szCs w:val="20"/>
        </w:rPr>
        <w:t xml:space="preserve"> periodic report.</w:t>
      </w:r>
    </w:p>
    <w:p w14:paraId="0F6EB7E2" w14:textId="75A9D85E" w:rsidR="00316FB9" w:rsidRPr="00736591" w:rsidRDefault="00C30A08" w:rsidP="00BF5F9A">
      <w:pPr>
        <w:pStyle w:val="Letter-Date"/>
        <w:numPr>
          <w:ilvl w:val="0"/>
          <w:numId w:val="34"/>
        </w:numPr>
        <w:tabs>
          <w:tab w:val="clear" w:pos="4536"/>
          <w:tab w:val="right" w:pos="8922"/>
        </w:tabs>
        <w:spacing w:before="0" w:after="0"/>
        <w:jc w:val="both"/>
        <w:rPr>
          <w:sz w:val="20"/>
          <w:lang w:val="en-US"/>
        </w:rPr>
      </w:pPr>
      <w:r w:rsidRPr="00736591">
        <w:rPr>
          <w:sz w:val="20"/>
          <w:lang w:val="en-US"/>
        </w:rPr>
        <w:t xml:space="preserve">Denial of the right to freely chosen or accepted work </w:t>
      </w:r>
      <w:r w:rsidR="00316FB9" w:rsidRPr="00736591">
        <w:rPr>
          <w:sz w:val="20"/>
          <w:lang w:val="en-US"/>
        </w:rPr>
        <w:t>(Article 6)</w:t>
      </w:r>
      <w:r w:rsidR="00A61955" w:rsidRPr="00736591">
        <w:rPr>
          <w:sz w:val="20"/>
          <w:lang w:val="en-US"/>
        </w:rPr>
        <w:t xml:space="preserve"> </w:t>
      </w:r>
      <w:r w:rsidR="00B35916" w:rsidRPr="00736591">
        <w:rPr>
          <w:sz w:val="20"/>
          <w:lang w:val="en-US"/>
        </w:rPr>
        <w:t xml:space="preserve">in conjunction with the right to non-discrimination (Article 2(2), </w:t>
      </w:r>
      <w:r w:rsidR="00A61955" w:rsidRPr="00736591">
        <w:rPr>
          <w:sz w:val="20"/>
          <w:lang w:val="en-US"/>
        </w:rPr>
        <w:t xml:space="preserve">and cultural rights (Article 15) </w:t>
      </w:r>
      <w:r w:rsidRPr="00736591">
        <w:rPr>
          <w:sz w:val="20"/>
          <w:lang w:val="en-US"/>
        </w:rPr>
        <w:t xml:space="preserve">– </w:t>
      </w:r>
      <w:r w:rsidR="00B35916" w:rsidRPr="00736591">
        <w:rPr>
          <w:sz w:val="20"/>
          <w:lang w:val="en-US"/>
        </w:rPr>
        <w:t xml:space="preserve">discrimination </w:t>
      </w:r>
      <w:r w:rsidR="00316FB9" w:rsidRPr="00736591">
        <w:rPr>
          <w:sz w:val="20"/>
          <w:lang w:val="en-US"/>
        </w:rPr>
        <w:t xml:space="preserve">and </w:t>
      </w:r>
      <w:r w:rsidR="00B35916" w:rsidRPr="00736591">
        <w:rPr>
          <w:sz w:val="20"/>
          <w:lang w:val="en-US"/>
        </w:rPr>
        <w:t xml:space="preserve">extraction of </w:t>
      </w:r>
      <w:r w:rsidR="00316FB9" w:rsidRPr="00736591">
        <w:rPr>
          <w:sz w:val="20"/>
          <w:lang w:val="en-US"/>
        </w:rPr>
        <w:t>forced labour</w:t>
      </w:r>
      <w:r w:rsidR="00D76928" w:rsidRPr="00736591">
        <w:rPr>
          <w:sz w:val="20"/>
          <w:lang w:val="en-US"/>
        </w:rPr>
        <w:t xml:space="preserve"> in</w:t>
      </w:r>
      <w:r w:rsidR="00316FB9" w:rsidRPr="00736591">
        <w:rPr>
          <w:sz w:val="20"/>
          <w:lang w:val="en-US"/>
        </w:rPr>
        <w:t xml:space="preserve"> </w:t>
      </w:r>
      <w:r w:rsidR="00D76928" w:rsidRPr="00736591">
        <w:rPr>
          <w:sz w:val="20"/>
          <w:lang w:val="en-US"/>
        </w:rPr>
        <w:t>Xinjiang Uyghur Autonomous Region</w:t>
      </w:r>
    </w:p>
    <w:p w14:paraId="2554ED9A" w14:textId="4A56E0F1" w:rsidR="009605D0" w:rsidRPr="00736591" w:rsidRDefault="009605D0" w:rsidP="00BF5F9A">
      <w:pPr>
        <w:spacing w:after="0"/>
        <w:jc w:val="both"/>
        <w:rPr>
          <w:rFonts w:ascii="Proxima Nova" w:hAnsi="Proxima Nova"/>
          <w:sz w:val="20"/>
          <w:szCs w:val="20"/>
        </w:rPr>
      </w:pPr>
      <w:r w:rsidRPr="00736591">
        <w:rPr>
          <w:rFonts w:ascii="Proxima Nova" w:hAnsi="Proxima Nova"/>
          <w:sz w:val="20"/>
          <w:szCs w:val="20"/>
        </w:rPr>
        <w:t>The ITUC observes with great concern that increasingly overwhelming national security concerns held by the central authorities in China have found expression</w:t>
      </w:r>
      <w:r w:rsidR="004002C1" w:rsidRPr="00736591">
        <w:rPr>
          <w:rFonts w:ascii="Proxima Nova" w:hAnsi="Proxima Nova"/>
          <w:sz w:val="20"/>
          <w:szCs w:val="20"/>
        </w:rPr>
        <w:t>s</w:t>
      </w:r>
      <w:r w:rsidRPr="00736591">
        <w:rPr>
          <w:rFonts w:ascii="Proxima Nova" w:hAnsi="Proxima Nova"/>
          <w:sz w:val="20"/>
          <w:szCs w:val="20"/>
        </w:rPr>
        <w:t xml:space="preserve"> in </w:t>
      </w:r>
      <w:r w:rsidR="004002C1" w:rsidRPr="00736591">
        <w:rPr>
          <w:rFonts w:ascii="Proxima Nova" w:hAnsi="Proxima Nova"/>
          <w:sz w:val="20"/>
          <w:szCs w:val="20"/>
        </w:rPr>
        <w:t>an interlocking framework of laws</w:t>
      </w:r>
      <w:r w:rsidR="00472A9B" w:rsidRPr="00736591">
        <w:rPr>
          <w:rFonts w:ascii="Proxima Nova" w:hAnsi="Proxima Nova"/>
          <w:sz w:val="20"/>
          <w:szCs w:val="20"/>
        </w:rPr>
        <w:t>,</w:t>
      </w:r>
      <w:r w:rsidR="006543C1" w:rsidRPr="00736591">
        <w:rPr>
          <w:rFonts w:ascii="Proxima Nova" w:hAnsi="Proxima Nova"/>
          <w:sz w:val="20"/>
          <w:szCs w:val="20"/>
        </w:rPr>
        <w:t xml:space="preserve"> policies</w:t>
      </w:r>
      <w:r w:rsidR="00472A9B" w:rsidRPr="00736591">
        <w:rPr>
          <w:rFonts w:ascii="Proxima Nova" w:hAnsi="Proxima Nova"/>
          <w:sz w:val="20"/>
          <w:szCs w:val="20"/>
        </w:rPr>
        <w:t xml:space="preserve">, executive </w:t>
      </w:r>
      <w:proofErr w:type="gramStart"/>
      <w:r w:rsidR="00472A9B" w:rsidRPr="00736591">
        <w:rPr>
          <w:rFonts w:ascii="Proxima Nova" w:hAnsi="Proxima Nova"/>
          <w:sz w:val="20"/>
          <w:szCs w:val="20"/>
        </w:rPr>
        <w:t>decisions</w:t>
      </w:r>
      <w:proofErr w:type="gramEnd"/>
      <w:r w:rsidR="006543C1" w:rsidRPr="00736591">
        <w:rPr>
          <w:rFonts w:ascii="Proxima Nova" w:hAnsi="Proxima Nova"/>
          <w:sz w:val="20"/>
          <w:szCs w:val="20"/>
        </w:rPr>
        <w:t xml:space="preserve"> </w:t>
      </w:r>
      <w:r w:rsidRPr="00736591">
        <w:rPr>
          <w:rFonts w:ascii="Proxima Nova" w:hAnsi="Proxima Nova"/>
          <w:sz w:val="20"/>
          <w:szCs w:val="20"/>
        </w:rPr>
        <w:t>and implement</w:t>
      </w:r>
      <w:r w:rsidR="005C7047" w:rsidRPr="00736591">
        <w:rPr>
          <w:rFonts w:ascii="Proxima Nova" w:hAnsi="Proxima Nova"/>
          <w:sz w:val="20"/>
          <w:szCs w:val="20"/>
        </w:rPr>
        <w:t>ations</w:t>
      </w:r>
      <w:r w:rsidRPr="00736591">
        <w:rPr>
          <w:rFonts w:ascii="Proxima Nova" w:hAnsi="Proxima Nova"/>
          <w:sz w:val="20"/>
          <w:szCs w:val="20"/>
        </w:rPr>
        <w:t xml:space="preserve"> </w:t>
      </w:r>
      <w:r w:rsidR="005C7047" w:rsidRPr="00736591">
        <w:rPr>
          <w:rFonts w:ascii="Proxima Nova" w:hAnsi="Proxima Nova"/>
          <w:sz w:val="20"/>
          <w:szCs w:val="20"/>
        </w:rPr>
        <w:t>in such ways that are inconsistent with the mandate of the Covenant under Article 2(2)</w:t>
      </w:r>
      <w:r w:rsidR="006543C1" w:rsidRPr="00736591">
        <w:rPr>
          <w:rFonts w:ascii="Proxima Nova" w:hAnsi="Proxima Nova"/>
          <w:sz w:val="20"/>
          <w:szCs w:val="20"/>
        </w:rPr>
        <w:t xml:space="preserve">, 6 and 15, </w:t>
      </w:r>
      <w:r w:rsidR="005C7047" w:rsidRPr="00736591">
        <w:rPr>
          <w:rFonts w:ascii="Proxima Nova" w:hAnsi="Proxima Nova"/>
          <w:sz w:val="20"/>
          <w:szCs w:val="20"/>
        </w:rPr>
        <w:t xml:space="preserve">and overriding other domestic laws and policy tools </w:t>
      </w:r>
      <w:r w:rsidR="00245250" w:rsidRPr="00736591">
        <w:rPr>
          <w:rFonts w:ascii="Proxima Nova" w:hAnsi="Proxima Nova"/>
          <w:sz w:val="20"/>
          <w:szCs w:val="20"/>
        </w:rPr>
        <w:t>in upholding these rights.</w:t>
      </w:r>
      <w:r w:rsidRPr="00736591">
        <w:rPr>
          <w:rFonts w:ascii="Proxima Nova" w:hAnsi="Proxima Nova"/>
          <w:sz w:val="20"/>
          <w:szCs w:val="20"/>
        </w:rPr>
        <w:t xml:space="preserve"> </w:t>
      </w:r>
    </w:p>
    <w:p w14:paraId="69912F95" w14:textId="38FD89C4" w:rsidR="00E45F70" w:rsidRPr="00736591" w:rsidRDefault="002038B2" w:rsidP="00A850DE">
      <w:pPr>
        <w:jc w:val="both"/>
        <w:rPr>
          <w:rFonts w:ascii="Proxima Nova" w:hAnsi="Proxima Nova"/>
          <w:b/>
          <w:bCs/>
          <w:sz w:val="20"/>
          <w:szCs w:val="20"/>
        </w:rPr>
      </w:pPr>
      <w:r w:rsidRPr="00736591">
        <w:rPr>
          <w:rFonts w:ascii="Proxima Nova" w:eastAsia="Times New Roman" w:hAnsi="Proxima Nova" w:cstheme="minorHAnsi"/>
          <w:color w:val="302E34"/>
          <w:sz w:val="20"/>
          <w:szCs w:val="20"/>
          <w:lang/>
        </w:rPr>
        <w:t xml:space="preserve">Since 2014, the Central Committee of the ruling </w:t>
      </w:r>
      <w:r w:rsidR="00472A9B" w:rsidRPr="00736591">
        <w:rPr>
          <w:rFonts w:ascii="Proxima Nova" w:eastAsia="Times New Roman" w:hAnsi="Proxima Nova" w:cstheme="minorHAnsi"/>
          <w:color w:val="302E34"/>
          <w:sz w:val="20"/>
          <w:szCs w:val="20"/>
          <w:lang/>
        </w:rPr>
        <w:t>Chinese Communist Party</w:t>
      </w:r>
      <w:r w:rsidRPr="00736591">
        <w:rPr>
          <w:rFonts w:ascii="Proxima Nova" w:eastAsia="Times New Roman" w:hAnsi="Proxima Nova" w:cstheme="minorHAnsi"/>
          <w:color w:val="302E34"/>
          <w:sz w:val="20"/>
          <w:szCs w:val="20"/>
          <w:lang/>
        </w:rPr>
        <w:t xml:space="preserve"> </w:t>
      </w:r>
      <w:r w:rsidR="004C1309" w:rsidRPr="00736591">
        <w:rPr>
          <w:rFonts w:ascii="Proxima Nova" w:eastAsia="Times New Roman" w:hAnsi="Proxima Nova" w:cstheme="minorHAnsi"/>
          <w:color w:val="302E34"/>
          <w:sz w:val="20"/>
          <w:szCs w:val="20"/>
          <w:lang/>
        </w:rPr>
        <w:t xml:space="preserve">(CCP) </w:t>
      </w:r>
      <w:r w:rsidRPr="00736591">
        <w:rPr>
          <w:rFonts w:ascii="Proxima Nova" w:eastAsia="Times New Roman" w:hAnsi="Proxima Nova" w:cstheme="minorHAnsi"/>
          <w:color w:val="302E34"/>
          <w:sz w:val="20"/>
          <w:szCs w:val="20"/>
          <w:lang/>
        </w:rPr>
        <w:t xml:space="preserve">has started to issue directives to characterize Southern </w:t>
      </w:r>
      <w:r w:rsidR="00472A9B" w:rsidRPr="00736591">
        <w:rPr>
          <w:rFonts w:ascii="Proxima Nova" w:hAnsi="Proxima Nova"/>
          <w:sz w:val="20"/>
          <w:szCs w:val="20"/>
        </w:rPr>
        <w:t xml:space="preserve">Xinjiang Uyghur Autonomous Region (XUAR) </w:t>
      </w:r>
      <w:r w:rsidRPr="00736591">
        <w:rPr>
          <w:rFonts w:ascii="Proxima Nova" w:eastAsia="Times New Roman" w:hAnsi="Proxima Nova" w:cstheme="minorHAnsi"/>
          <w:color w:val="302E34"/>
          <w:sz w:val="20"/>
          <w:szCs w:val="20"/>
          <w:lang/>
        </w:rPr>
        <w:t xml:space="preserve">as the </w:t>
      </w:r>
      <w:r w:rsidR="00A850DE" w:rsidRPr="00736591">
        <w:rPr>
          <w:rFonts w:ascii="Proxima Nova" w:eastAsia="Times New Roman" w:hAnsi="Proxima Nova" w:cstheme="minorHAnsi"/>
          <w:color w:val="302E34"/>
          <w:sz w:val="20"/>
          <w:szCs w:val="20"/>
          <w:lang/>
        </w:rPr>
        <w:t>epicenter</w:t>
      </w:r>
      <w:r w:rsidRPr="00736591">
        <w:rPr>
          <w:rFonts w:ascii="Proxima Nova" w:eastAsia="Times New Roman" w:hAnsi="Proxima Nova" w:cstheme="minorHAnsi"/>
          <w:color w:val="302E34"/>
          <w:sz w:val="20"/>
          <w:szCs w:val="20"/>
          <w:lang/>
        </w:rPr>
        <w:t xml:space="preserve"> of terrorism and religious extremi</w:t>
      </w:r>
      <w:r w:rsidR="00A850DE" w:rsidRPr="00736591">
        <w:rPr>
          <w:rFonts w:ascii="Proxima Nova" w:eastAsia="Times New Roman" w:hAnsi="Proxima Nova" w:cstheme="minorHAnsi"/>
          <w:color w:val="302E34"/>
          <w:sz w:val="20"/>
          <w:szCs w:val="20"/>
          <w:lang/>
        </w:rPr>
        <w:t>sm</w:t>
      </w:r>
      <w:r w:rsidRPr="00736591">
        <w:rPr>
          <w:rFonts w:ascii="Proxima Nova" w:eastAsia="Times New Roman" w:hAnsi="Proxima Nova" w:cstheme="minorHAnsi"/>
          <w:color w:val="302E34"/>
          <w:sz w:val="20"/>
          <w:szCs w:val="20"/>
          <w:lang/>
        </w:rPr>
        <w:t xml:space="preserve"> rooted in </w:t>
      </w:r>
      <w:r w:rsidR="002705B5" w:rsidRPr="00736591">
        <w:rPr>
          <w:rFonts w:ascii="Proxima Nova" w:eastAsia="Times New Roman" w:hAnsi="Proxima Nova" w:cstheme="minorHAnsi"/>
          <w:color w:val="302E34"/>
          <w:sz w:val="20"/>
          <w:szCs w:val="20"/>
          <w:lang/>
        </w:rPr>
        <w:t xml:space="preserve">the </w:t>
      </w:r>
      <w:r w:rsidRPr="00736591">
        <w:rPr>
          <w:rFonts w:ascii="Proxima Nova" w:eastAsia="Times New Roman" w:hAnsi="Proxima Nova" w:cstheme="minorHAnsi"/>
          <w:color w:val="302E34"/>
          <w:sz w:val="20"/>
          <w:szCs w:val="20"/>
          <w:lang/>
        </w:rPr>
        <w:t>demographic imbalance</w:t>
      </w:r>
      <w:r w:rsidR="00E47540" w:rsidRPr="00736591">
        <w:rPr>
          <w:rFonts w:ascii="Proxima Nova" w:eastAsia="Times New Roman" w:hAnsi="Proxima Nova" w:cstheme="minorHAnsi"/>
          <w:color w:val="302E34"/>
          <w:sz w:val="20"/>
          <w:szCs w:val="20"/>
          <w:lang/>
        </w:rPr>
        <w:t>,</w:t>
      </w:r>
      <w:r w:rsidRPr="00736591">
        <w:rPr>
          <w:rFonts w:ascii="Proxima Nova" w:eastAsia="Times New Roman" w:hAnsi="Proxima Nova" w:cstheme="minorHAnsi"/>
          <w:color w:val="302E34"/>
          <w:sz w:val="20"/>
          <w:szCs w:val="20"/>
          <w:lang/>
        </w:rPr>
        <w:t xml:space="preserve"> rural </w:t>
      </w:r>
      <w:proofErr w:type="gramStart"/>
      <w:r w:rsidRPr="00736591">
        <w:rPr>
          <w:rFonts w:ascii="Proxima Nova" w:eastAsia="Times New Roman" w:hAnsi="Proxima Nova" w:cstheme="minorHAnsi"/>
          <w:color w:val="302E34"/>
          <w:sz w:val="20"/>
          <w:szCs w:val="20"/>
          <w:lang/>
        </w:rPr>
        <w:t>poverty</w:t>
      </w:r>
      <w:proofErr w:type="gramEnd"/>
      <w:r w:rsidRPr="00736591">
        <w:rPr>
          <w:rFonts w:ascii="Proxima Nova" w:eastAsia="Times New Roman" w:hAnsi="Proxima Nova" w:cstheme="minorHAnsi"/>
          <w:color w:val="302E34"/>
          <w:sz w:val="20"/>
          <w:szCs w:val="20"/>
          <w:lang/>
        </w:rPr>
        <w:t xml:space="preserve"> and geographical isolation of the region</w:t>
      </w:r>
      <w:r w:rsidR="002705B5" w:rsidRPr="00736591">
        <w:rPr>
          <w:rStyle w:val="FootnoteReference"/>
          <w:rFonts w:ascii="Proxima Nova" w:eastAsia="Times New Roman" w:hAnsi="Proxima Nova" w:cstheme="minorHAnsi"/>
          <w:color w:val="302E34"/>
          <w:sz w:val="20"/>
          <w:szCs w:val="20"/>
          <w:lang/>
        </w:rPr>
        <w:footnoteReference w:id="2"/>
      </w:r>
      <w:r w:rsidRPr="00736591">
        <w:rPr>
          <w:rFonts w:ascii="Proxima Nova" w:hAnsi="Proxima Nova" w:cstheme="minorHAnsi"/>
          <w:i/>
          <w:iCs/>
          <w:sz w:val="20"/>
          <w:szCs w:val="20"/>
        </w:rPr>
        <w:t xml:space="preserve">. </w:t>
      </w:r>
      <w:r w:rsidRPr="00736591">
        <w:rPr>
          <w:rFonts w:ascii="Proxima Nova" w:hAnsi="Proxima Nova"/>
          <w:sz w:val="20"/>
          <w:szCs w:val="20"/>
        </w:rPr>
        <w:t xml:space="preserve"> </w:t>
      </w:r>
      <w:r w:rsidR="00E47540" w:rsidRPr="00736591">
        <w:rPr>
          <w:rFonts w:ascii="Proxima Nova" w:hAnsi="Proxima Nova"/>
          <w:sz w:val="20"/>
          <w:szCs w:val="20"/>
        </w:rPr>
        <w:t xml:space="preserve">These directives led the government to engage </w:t>
      </w:r>
      <w:r w:rsidR="00E85779" w:rsidRPr="00736591">
        <w:rPr>
          <w:rFonts w:ascii="Proxima Nova" w:hAnsi="Proxima Nova"/>
          <w:sz w:val="20"/>
          <w:szCs w:val="20"/>
        </w:rPr>
        <w:t xml:space="preserve">in a widespread and systematic program of </w:t>
      </w:r>
      <w:proofErr w:type="gramStart"/>
      <w:r w:rsidR="00F11674" w:rsidRPr="00736591">
        <w:rPr>
          <w:rFonts w:ascii="Proxima Nova" w:hAnsi="Proxima Nova"/>
          <w:sz w:val="20"/>
          <w:szCs w:val="20"/>
        </w:rPr>
        <w:t>counter</w:t>
      </w:r>
      <w:r w:rsidR="003B3512" w:rsidRPr="00736591">
        <w:rPr>
          <w:rFonts w:ascii="Proxima Nova" w:hAnsi="Proxima Nova"/>
          <w:sz w:val="20"/>
          <w:szCs w:val="20"/>
        </w:rPr>
        <w:t>-terrorism</w:t>
      </w:r>
      <w:proofErr w:type="gramEnd"/>
      <w:r w:rsidR="003B3512" w:rsidRPr="00736591">
        <w:rPr>
          <w:rFonts w:ascii="Proxima Nova" w:hAnsi="Proxima Nova"/>
          <w:sz w:val="20"/>
          <w:szCs w:val="20"/>
        </w:rPr>
        <w:t xml:space="preserve"> and de-</w:t>
      </w:r>
      <w:proofErr w:type="spellStart"/>
      <w:r w:rsidR="003B3512" w:rsidRPr="00736591">
        <w:rPr>
          <w:rFonts w:ascii="Proxima Nova" w:hAnsi="Proxima Nova"/>
          <w:sz w:val="20"/>
          <w:szCs w:val="20"/>
        </w:rPr>
        <w:t>extremification</w:t>
      </w:r>
      <w:proofErr w:type="spellEnd"/>
      <w:r w:rsidR="003B3512" w:rsidRPr="00736591">
        <w:rPr>
          <w:rFonts w:ascii="Proxima Nova" w:hAnsi="Proxima Nova"/>
          <w:sz w:val="20"/>
          <w:szCs w:val="20"/>
        </w:rPr>
        <w:t xml:space="preserve"> in XUAR </w:t>
      </w:r>
      <w:r w:rsidR="00E85779" w:rsidRPr="00736591">
        <w:rPr>
          <w:rFonts w:ascii="Proxima Nova" w:hAnsi="Proxima Nova"/>
          <w:sz w:val="20"/>
          <w:szCs w:val="20"/>
        </w:rPr>
        <w:t>based on ethnic and religious discrimination</w:t>
      </w:r>
      <w:r w:rsidR="005272BF" w:rsidRPr="00736591">
        <w:rPr>
          <w:rFonts w:ascii="Proxima Nova" w:hAnsi="Proxima Nova"/>
          <w:sz w:val="20"/>
          <w:szCs w:val="20"/>
        </w:rPr>
        <w:t xml:space="preserve">. Apart from wholistic surveillance and deprivation of freedom and rights, </w:t>
      </w:r>
      <w:proofErr w:type="gramStart"/>
      <w:r w:rsidR="005272BF" w:rsidRPr="00736591">
        <w:rPr>
          <w:rFonts w:ascii="Proxima Nova" w:hAnsi="Proxima Nova"/>
          <w:sz w:val="20"/>
          <w:szCs w:val="20"/>
        </w:rPr>
        <w:t xml:space="preserve">the </w:t>
      </w:r>
      <w:r w:rsidR="00E45F70" w:rsidRPr="00736591">
        <w:rPr>
          <w:rFonts w:ascii="Proxima Nova" w:hAnsi="Proxima Nova"/>
          <w:sz w:val="20"/>
          <w:szCs w:val="20"/>
        </w:rPr>
        <w:t xml:space="preserve"> Uyghur</w:t>
      </w:r>
      <w:proofErr w:type="gramEnd"/>
      <w:r w:rsidR="00E45F70" w:rsidRPr="00736591">
        <w:rPr>
          <w:rFonts w:ascii="Proxima Nova" w:hAnsi="Proxima Nova"/>
          <w:sz w:val="20"/>
          <w:szCs w:val="20"/>
        </w:rPr>
        <w:t xml:space="preserve"> and other </w:t>
      </w:r>
      <w:r w:rsidR="00E57DCE" w:rsidRPr="00736591">
        <w:rPr>
          <w:rFonts w:ascii="Proxima Nova" w:hAnsi="Proxima Nova"/>
          <w:sz w:val="20"/>
          <w:szCs w:val="20"/>
        </w:rPr>
        <w:t>Muslim ethnic minorities</w:t>
      </w:r>
      <w:r w:rsidR="00E45F70" w:rsidRPr="00736591">
        <w:rPr>
          <w:rFonts w:ascii="Proxima Nova" w:hAnsi="Proxima Nova"/>
          <w:sz w:val="20"/>
          <w:szCs w:val="20"/>
        </w:rPr>
        <w:t xml:space="preserve"> </w:t>
      </w:r>
      <w:r w:rsidR="003B3512" w:rsidRPr="00736591">
        <w:rPr>
          <w:rFonts w:ascii="Proxima Nova" w:hAnsi="Proxima Nova"/>
          <w:sz w:val="20"/>
          <w:szCs w:val="20"/>
        </w:rPr>
        <w:t xml:space="preserve">are subject to economic, </w:t>
      </w:r>
      <w:r w:rsidR="00E57DCE" w:rsidRPr="00736591">
        <w:rPr>
          <w:rFonts w:ascii="Proxima Nova" w:hAnsi="Proxima Nova"/>
          <w:sz w:val="20"/>
          <w:szCs w:val="20"/>
        </w:rPr>
        <w:t>ideological and cultural identity transformation</w:t>
      </w:r>
      <w:r w:rsidR="003B3512" w:rsidRPr="00736591">
        <w:rPr>
          <w:rFonts w:ascii="Proxima Nova" w:hAnsi="Proxima Nova"/>
          <w:sz w:val="20"/>
          <w:szCs w:val="20"/>
        </w:rPr>
        <w:t xml:space="preserve"> </w:t>
      </w:r>
      <w:r w:rsidR="00890DC3" w:rsidRPr="00736591">
        <w:rPr>
          <w:rFonts w:ascii="Proxima Nova" w:hAnsi="Proxima Nova"/>
          <w:sz w:val="20"/>
          <w:szCs w:val="20"/>
        </w:rPr>
        <w:t xml:space="preserve">by means of </w:t>
      </w:r>
      <w:r w:rsidR="003B3512" w:rsidRPr="00736591">
        <w:rPr>
          <w:rFonts w:ascii="Proxima Nova" w:hAnsi="Proxima Nova"/>
          <w:sz w:val="20"/>
          <w:szCs w:val="20"/>
        </w:rPr>
        <w:t>so-called poverty alleviation</w:t>
      </w:r>
      <w:r w:rsidR="005272BF" w:rsidRPr="00736591">
        <w:rPr>
          <w:rFonts w:ascii="Proxima Nova" w:hAnsi="Proxima Nova"/>
          <w:sz w:val="20"/>
          <w:szCs w:val="20"/>
        </w:rPr>
        <w:t xml:space="preserve">, vocational </w:t>
      </w:r>
      <w:r w:rsidR="00936F19" w:rsidRPr="00736591">
        <w:rPr>
          <w:rFonts w:ascii="Proxima Nova" w:hAnsi="Proxima Nova"/>
          <w:sz w:val="20"/>
          <w:szCs w:val="20"/>
        </w:rPr>
        <w:t xml:space="preserve">education </w:t>
      </w:r>
      <w:r w:rsidR="005272BF" w:rsidRPr="00736591">
        <w:rPr>
          <w:rFonts w:ascii="Proxima Nova" w:hAnsi="Proxima Nova"/>
          <w:sz w:val="20"/>
          <w:szCs w:val="20"/>
        </w:rPr>
        <w:t>training</w:t>
      </w:r>
      <w:r w:rsidR="00936F19" w:rsidRPr="00736591">
        <w:rPr>
          <w:rFonts w:ascii="Proxima Nova" w:hAnsi="Proxima Nova"/>
          <w:sz w:val="20"/>
          <w:szCs w:val="20"/>
        </w:rPr>
        <w:t xml:space="preserve"> (VET)</w:t>
      </w:r>
      <w:r w:rsidR="005272BF" w:rsidRPr="00736591">
        <w:rPr>
          <w:rFonts w:ascii="Proxima Nova" w:hAnsi="Proxima Nova"/>
          <w:sz w:val="20"/>
          <w:szCs w:val="20"/>
        </w:rPr>
        <w:t xml:space="preserve"> and labour</w:t>
      </w:r>
      <w:r w:rsidR="003B3512" w:rsidRPr="00736591">
        <w:rPr>
          <w:rFonts w:ascii="Proxima Nova" w:hAnsi="Proxima Nova"/>
          <w:sz w:val="20"/>
          <w:szCs w:val="20"/>
        </w:rPr>
        <w:t xml:space="preserve"> transfer </w:t>
      </w:r>
      <w:r w:rsidR="005272BF" w:rsidRPr="00736591">
        <w:rPr>
          <w:rFonts w:ascii="Proxima Nova" w:hAnsi="Proxima Nova"/>
          <w:sz w:val="20"/>
          <w:szCs w:val="20"/>
        </w:rPr>
        <w:t xml:space="preserve">programs </w:t>
      </w:r>
      <w:r w:rsidR="00890DC3" w:rsidRPr="00736591">
        <w:rPr>
          <w:rFonts w:ascii="Proxima Nova" w:hAnsi="Proxima Nova"/>
          <w:sz w:val="20"/>
          <w:szCs w:val="20"/>
        </w:rPr>
        <w:t>through which free choice of employment is denied and</w:t>
      </w:r>
      <w:r w:rsidR="00F11674" w:rsidRPr="00736591">
        <w:rPr>
          <w:rFonts w:ascii="Proxima Nova" w:hAnsi="Proxima Nova"/>
          <w:sz w:val="20"/>
          <w:szCs w:val="20"/>
        </w:rPr>
        <w:t xml:space="preserve"> forced labour </w:t>
      </w:r>
      <w:r w:rsidR="00890DC3" w:rsidRPr="00736591">
        <w:rPr>
          <w:rFonts w:ascii="Proxima Nova" w:hAnsi="Proxima Nova"/>
          <w:sz w:val="20"/>
          <w:szCs w:val="20"/>
        </w:rPr>
        <w:t>is</w:t>
      </w:r>
      <w:r w:rsidR="00F11674" w:rsidRPr="00736591">
        <w:rPr>
          <w:rFonts w:ascii="Proxima Nova" w:hAnsi="Proxima Nova"/>
          <w:sz w:val="20"/>
          <w:szCs w:val="20"/>
        </w:rPr>
        <w:t xml:space="preserve"> extracted.</w:t>
      </w:r>
    </w:p>
    <w:p w14:paraId="1123D22C" w14:textId="18987A00" w:rsidR="004618C8" w:rsidRPr="00736591" w:rsidRDefault="005B1D52" w:rsidP="00A850DE">
      <w:pPr>
        <w:jc w:val="both"/>
        <w:rPr>
          <w:rFonts w:ascii="Proxima Nova" w:hAnsi="Proxima Nova"/>
          <w:sz w:val="20"/>
          <w:szCs w:val="20"/>
        </w:rPr>
      </w:pPr>
      <w:r w:rsidRPr="00736591">
        <w:rPr>
          <w:rFonts w:ascii="Proxima Nova" w:hAnsi="Proxima Nova"/>
          <w:sz w:val="20"/>
          <w:szCs w:val="20"/>
        </w:rPr>
        <w:t>The ILO</w:t>
      </w:r>
      <w:r w:rsidR="002B08CE" w:rsidRPr="00736591">
        <w:rPr>
          <w:rFonts w:ascii="Proxima Nova" w:hAnsi="Proxima Nova"/>
          <w:sz w:val="20"/>
          <w:szCs w:val="20"/>
        </w:rPr>
        <w:t xml:space="preserve"> Experts Committee has </w:t>
      </w:r>
      <w:r w:rsidRPr="00736591">
        <w:rPr>
          <w:rFonts w:ascii="Proxima Nova" w:hAnsi="Proxima Nova"/>
          <w:sz w:val="20"/>
          <w:szCs w:val="20"/>
        </w:rPr>
        <w:t xml:space="preserve">examined the employment situation in XUAR in 2022 </w:t>
      </w:r>
      <w:r w:rsidR="00203D91" w:rsidRPr="00736591">
        <w:rPr>
          <w:rFonts w:ascii="Proxima Nova" w:hAnsi="Proxima Nova"/>
          <w:sz w:val="20"/>
          <w:szCs w:val="20"/>
        </w:rPr>
        <w:t xml:space="preserve">under </w:t>
      </w:r>
      <w:r w:rsidR="00FD70C3" w:rsidRPr="00736591">
        <w:rPr>
          <w:rFonts w:ascii="Proxima Nova" w:hAnsi="Proxima Nova"/>
          <w:sz w:val="20"/>
          <w:szCs w:val="20"/>
        </w:rPr>
        <w:t xml:space="preserve">ILO </w:t>
      </w:r>
      <w:r w:rsidR="00203D91" w:rsidRPr="00736591">
        <w:rPr>
          <w:rFonts w:ascii="Proxima Nova" w:hAnsi="Proxima Nova"/>
          <w:sz w:val="20"/>
          <w:szCs w:val="20"/>
        </w:rPr>
        <w:t xml:space="preserve">Convention </w:t>
      </w:r>
      <w:r w:rsidR="00203D91" w:rsidRPr="00736591">
        <w:rPr>
          <w:rFonts w:ascii="Proxima Nova" w:hAnsi="Proxima Nova"/>
          <w:bCs/>
          <w:sz w:val="20"/>
          <w:szCs w:val="20"/>
        </w:rPr>
        <w:t>No. 111 on Discrimination</w:t>
      </w:r>
      <w:r w:rsidR="00203D91" w:rsidRPr="00736591">
        <w:rPr>
          <w:rFonts w:ascii="Proxima Nova" w:hAnsi="Proxima Nova"/>
          <w:sz w:val="20"/>
          <w:szCs w:val="20"/>
        </w:rPr>
        <w:t xml:space="preserve"> </w:t>
      </w:r>
      <w:r w:rsidR="009F42B2" w:rsidRPr="00736591">
        <w:rPr>
          <w:rFonts w:ascii="Proxima Nova" w:hAnsi="Proxima Nova"/>
          <w:sz w:val="20"/>
          <w:szCs w:val="20"/>
        </w:rPr>
        <w:t xml:space="preserve">and </w:t>
      </w:r>
      <w:r w:rsidR="00203D91" w:rsidRPr="00736591">
        <w:rPr>
          <w:rFonts w:ascii="Proxima Nova" w:hAnsi="Proxima Nova"/>
          <w:bCs/>
          <w:sz w:val="20"/>
          <w:szCs w:val="20"/>
        </w:rPr>
        <w:t>Convention No</w:t>
      </w:r>
      <w:r w:rsidR="00203D91" w:rsidRPr="00736591">
        <w:rPr>
          <w:rFonts w:ascii="Proxima Nova" w:hAnsi="Proxima Nova"/>
          <w:sz w:val="20"/>
          <w:szCs w:val="20"/>
        </w:rPr>
        <w:t xml:space="preserve">.122 on Employment Policy. The Committee </w:t>
      </w:r>
      <w:r w:rsidR="009F42B2" w:rsidRPr="00736591">
        <w:rPr>
          <w:rFonts w:ascii="Proxima Nova" w:hAnsi="Proxima Nova"/>
          <w:sz w:val="20"/>
          <w:szCs w:val="20"/>
        </w:rPr>
        <w:t>conclude</w:t>
      </w:r>
      <w:r w:rsidR="00FD70C3" w:rsidRPr="00736591">
        <w:rPr>
          <w:rFonts w:ascii="Proxima Nova" w:hAnsi="Proxima Nova"/>
          <w:sz w:val="20"/>
          <w:szCs w:val="20"/>
        </w:rPr>
        <w:t>d</w:t>
      </w:r>
      <w:r w:rsidR="009F42B2" w:rsidRPr="00736591">
        <w:rPr>
          <w:rFonts w:ascii="Proxima Nova" w:hAnsi="Proxima Nova"/>
          <w:sz w:val="20"/>
          <w:szCs w:val="20"/>
        </w:rPr>
        <w:t xml:space="preserve"> that the </w:t>
      </w:r>
      <w:r w:rsidR="00936F19" w:rsidRPr="00736591">
        <w:rPr>
          <w:rFonts w:ascii="Proxima Nova" w:hAnsi="Proxima Nova"/>
          <w:sz w:val="20"/>
          <w:szCs w:val="20"/>
        </w:rPr>
        <w:t>national and regional laws and official documents in relation to de-</w:t>
      </w:r>
      <w:proofErr w:type="spellStart"/>
      <w:r w:rsidR="00936F19" w:rsidRPr="00736591">
        <w:rPr>
          <w:rFonts w:ascii="Proxima Nova" w:hAnsi="Proxima Nova"/>
          <w:sz w:val="20"/>
          <w:szCs w:val="20"/>
        </w:rPr>
        <w:t>extremification</w:t>
      </w:r>
      <w:proofErr w:type="spellEnd"/>
      <w:r w:rsidR="00936F19" w:rsidRPr="00736591">
        <w:rPr>
          <w:rFonts w:ascii="Proxima Nova" w:hAnsi="Proxima Nova"/>
          <w:sz w:val="20"/>
          <w:szCs w:val="20"/>
        </w:rPr>
        <w:t xml:space="preserve">, </w:t>
      </w:r>
      <w:r w:rsidR="00472A9B" w:rsidRPr="00736591">
        <w:rPr>
          <w:rFonts w:ascii="Proxima Nova" w:hAnsi="Proxima Nova"/>
          <w:sz w:val="20"/>
          <w:szCs w:val="20"/>
        </w:rPr>
        <w:t xml:space="preserve">their stated objectives, </w:t>
      </w:r>
      <w:r w:rsidR="00936F19" w:rsidRPr="00736591">
        <w:rPr>
          <w:rFonts w:ascii="Proxima Nova" w:hAnsi="Proxima Nova"/>
          <w:sz w:val="20"/>
          <w:szCs w:val="20"/>
        </w:rPr>
        <w:t xml:space="preserve">as well as the </w:t>
      </w:r>
      <w:r w:rsidR="002B08CE" w:rsidRPr="00736591">
        <w:rPr>
          <w:rFonts w:ascii="Proxima Nova" w:hAnsi="Proxima Nova"/>
          <w:sz w:val="20"/>
          <w:szCs w:val="20"/>
        </w:rPr>
        <w:t xml:space="preserve">methods </w:t>
      </w:r>
      <w:r w:rsidR="00936F19" w:rsidRPr="00736591">
        <w:rPr>
          <w:rFonts w:ascii="Proxima Nova" w:hAnsi="Proxima Nova"/>
          <w:sz w:val="20"/>
          <w:szCs w:val="20"/>
        </w:rPr>
        <w:t xml:space="preserve">of applying them </w:t>
      </w:r>
      <w:r w:rsidR="00472A9B" w:rsidRPr="00736591">
        <w:rPr>
          <w:rFonts w:ascii="Proxima Nova" w:hAnsi="Proxima Nova"/>
          <w:sz w:val="20"/>
          <w:szCs w:val="20"/>
        </w:rPr>
        <w:t xml:space="preserve">as </w:t>
      </w:r>
      <w:r w:rsidR="002B08CE" w:rsidRPr="00736591">
        <w:rPr>
          <w:rFonts w:ascii="Proxima Nova" w:hAnsi="Proxima Nova"/>
          <w:sz w:val="20"/>
          <w:szCs w:val="20"/>
        </w:rPr>
        <w:t>carried out in XUAR have</w:t>
      </w:r>
      <w:r w:rsidR="00936F19" w:rsidRPr="00736591">
        <w:rPr>
          <w:rFonts w:ascii="Proxima Nova" w:hAnsi="Proxima Nova"/>
          <w:sz w:val="20"/>
          <w:szCs w:val="20"/>
        </w:rPr>
        <w:t xml:space="preserve"> the effect of nullifying or impairing equality of opportunity and treatment in employment and occupation </w:t>
      </w:r>
      <w:r w:rsidR="00472A9B" w:rsidRPr="00736591">
        <w:rPr>
          <w:rFonts w:ascii="Proxima Nova" w:hAnsi="Proxima Nova"/>
          <w:sz w:val="20"/>
          <w:szCs w:val="20"/>
        </w:rPr>
        <w:t xml:space="preserve">of the ethnic religious </w:t>
      </w:r>
      <w:r w:rsidR="004618C8" w:rsidRPr="00736591">
        <w:rPr>
          <w:rFonts w:ascii="Proxima Nova" w:hAnsi="Proxima Nova"/>
          <w:sz w:val="20"/>
          <w:szCs w:val="20"/>
        </w:rPr>
        <w:t>minorities and</w:t>
      </w:r>
      <w:r w:rsidR="00472A9B" w:rsidRPr="00736591">
        <w:rPr>
          <w:rFonts w:ascii="Proxima Nova" w:hAnsi="Proxima Nova"/>
          <w:sz w:val="20"/>
          <w:szCs w:val="20"/>
        </w:rPr>
        <w:t xml:space="preserve"> have generated a climate of intolerance conducive to violation of rights </w:t>
      </w:r>
      <w:r w:rsidR="00472A9B" w:rsidRPr="00736591">
        <w:rPr>
          <w:rFonts w:ascii="Proxima Nova" w:hAnsi="Proxima Nova"/>
          <w:sz w:val="20"/>
          <w:szCs w:val="20"/>
        </w:rPr>
        <w:lastRenderedPageBreak/>
        <w:t xml:space="preserve">under both conventions. </w:t>
      </w:r>
      <w:r w:rsidR="00203D91" w:rsidRPr="00736591">
        <w:rPr>
          <w:rFonts w:ascii="Proxima Nova" w:hAnsi="Proxima Nova"/>
          <w:sz w:val="20"/>
          <w:szCs w:val="20"/>
        </w:rPr>
        <w:t>Evid</w:t>
      </w:r>
      <w:r w:rsidR="002B08CE" w:rsidRPr="00736591">
        <w:rPr>
          <w:rFonts w:ascii="Proxima Nova" w:hAnsi="Proxima Nova"/>
          <w:bCs/>
          <w:sz w:val="20"/>
          <w:szCs w:val="20"/>
        </w:rPr>
        <w:t>ence ha</w:t>
      </w:r>
      <w:r w:rsidR="00FD70C3" w:rsidRPr="00736591">
        <w:rPr>
          <w:rFonts w:ascii="Proxima Nova" w:hAnsi="Proxima Nova"/>
          <w:bCs/>
          <w:sz w:val="20"/>
          <w:szCs w:val="20"/>
        </w:rPr>
        <w:t>s</w:t>
      </w:r>
      <w:r w:rsidR="002B08CE" w:rsidRPr="00736591">
        <w:rPr>
          <w:rFonts w:ascii="Proxima Nova" w:hAnsi="Proxima Nova"/>
          <w:bCs/>
          <w:sz w:val="20"/>
          <w:szCs w:val="20"/>
        </w:rPr>
        <w:t xml:space="preserve"> also indicated deprivation of freedom and use of forced labour in the labour transfers and relocation programs in XUAR</w:t>
      </w:r>
      <w:r w:rsidR="009F42B2" w:rsidRPr="00736591">
        <w:rPr>
          <w:rFonts w:ascii="Proxima Nova" w:hAnsi="Proxima Nova"/>
          <w:sz w:val="20"/>
          <w:szCs w:val="20"/>
        </w:rPr>
        <w:t xml:space="preserve">. </w:t>
      </w:r>
      <w:r w:rsidR="00203D91" w:rsidRPr="00736591">
        <w:rPr>
          <w:rFonts w:ascii="Proxima Nova" w:hAnsi="Proxima Nova"/>
          <w:sz w:val="20"/>
          <w:szCs w:val="20"/>
        </w:rPr>
        <w:t xml:space="preserve">The Chinese government was urged to </w:t>
      </w:r>
      <w:r w:rsidR="009F42B2" w:rsidRPr="00736591">
        <w:rPr>
          <w:rFonts w:ascii="Proxima Nova" w:hAnsi="Proxima Nova"/>
          <w:sz w:val="20"/>
          <w:szCs w:val="20"/>
        </w:rPr>
        <w:t>review its national and regional policies</w:t>
      </w:r>
      <w:r w:rsidR="00203D91" w:rsidRPr="00736591">
        <w:rPr>
          <w:rFonts w:ascii="Proxima Nova" w:hAnsi="Proxima Nova"/>
          <w:sz w:val="20"/>
          <w:szCs w:val="20"/>
        </w:rPr>
        <w:t xml:space="preserve">, repeal provisions in the </w:t>
      </w:r>
      <w:hyperlink r:id="rId12" w:history="1">
        <w:r w:rsidR="004C1309" w:rsidRPr="00736591">
          <w:rPr>
            <w:rStyle w:val="Hyperlink"/>
            <w:rFonts w:ascii="Proxima Nova" w:hAnsi="Proxima Nova" w:cstheme="minorHAnsi"/>
            <w:color w:val="auto"/>
            <w:sz w:val="20"/>
            <w:szCs w:val="20"/>
            <w:u w:val="none"/>
          </w:rPr>
          <w:t>Decision to revise XUAR Regulation on De-</w:t>
        </w:r>
        <w:proofErr w:type="spellStart"/>
        <w:r w:rsidR="004C1309" w:rsidRPr="00736591">
          <w:rPr>
            <w:rStyle w:val="Hyperlink"/>
            <w:rFonts w:ascii="Proxima Nova" w:hAnsi="Proxima Nova" w:cstheme="minorHAnsi"/>
            <w:color w:val="auto"/>
            <w:sz w:val="20"/>
            <w:szCs w:val="20"/>
            <w:u w:val="none"/>
          </w:rPr>
          <w:t>Extremification</w:t>
        </w:r>
        <w:proofErr w:type="spellEnd"/>
      </w:hyperlink>
      <w:r w:rsidR="004C1309" w:rsidRPr="00736591">
        <w:rPr>
          <w:rFonts w:ascii="Proxima Nova" w:hAnsi="Proxima Nova"/>
          <w:sz w:val="20"/>
          <w:szCs w:val="20"/>
        </w:rPr>
        <w:t xml:space="preserve"> (2018 XUAR Decision)</w:t>
      </w:r>
      <w:r w:rsidR="00203D91" w:rsidRPr="00736591">
        <w:rPr>
          <w:rFonts w:ascii="Proxima Nova" w:hAnsi="Proxima Nova"/>
          <w:sz w:val="20"/>
          <w:szCs w:val="20"/>
        </w:rPr>
        <w:t>, review the national and regional laws and policies on vocational training</w:t>
      </w:r>
      <w:r w:rsidR="00472A9B" w:rsidRPr="00736591">
        <w:rPr>
          <w:rFonts w:ascii="Proxima Nova" w:hAnsi="Proxima Nova"/>
          <w:sz w:val="20"/>
          <w:szCs w:val="20"/>
        </w:rPr>
        <w:t>,</w:t>
      </w:r>
      <w:r w:rsidR="004618C8" w:rsidRPr="00736591">
        <w:rPr>
          <w:rFonts w:ascii="Proxima Nova" w:hAnsi="Proxima Nova"/>
          <w:sz w:val="20"/>
          <w:szCs w:val="20"/>
        </w:rPr>
        <w:t xml:space="preserve"> </w:t>
      </w:r>
      <w:r w:rsidR="00472A9B" w:rsidRPr="00736591">
        <w:rPr>
          <w:rFonts w:ascii="Proxima Nova" w:hAnsi="Proxima Nova"/>
          <w:sz w:val="20"/>
          <w:szCs w:val="20"/>
        </w:rPr>
        <w:t>facilities and</w:t>
      </w:r>
      <w:r w:rsidR="00203D91" w:rsidRPr="00736591">
        <w:rPr>
          <w:rFonts w:ascii="Proxima Nova" w:hAnsi="Proxima Nova"/>
          <w:sz w:val="20"/>
          <w:szCs w:val="20"/>
        </w:rPr>
        <w:t xml:space="preserve"> placement services</w:t>
      </w:r>
      <w:r w:rsidR="009F42B2" w:rsidRPr="00736591">
        <w:rPr>
          <w:rFonts w:ascii="Proxima Nova" w:hAnsi="Proxima Nova"/>
          <w:sz w:val="20"/>
          <w:szCs w:val="20"/>
        </w:rPr>
        <w:t xml:space="preserve"> </w:t>
      </w:r>
      <w:r w:rsidR="00203D91" w:rsidRPr="00736591">
        <w:rPr>
          <w:rFonts w:ascii="Proxima Nova" w:hAnsi="Proxima Nova"/>
          <w:sz w:val="20"/>
          <w:szCs w:val="20"/>
        </w:rPr>
        <w:t>and re-orient their mandate in line with the conventions</w:t>
      </w:r>
      <w:r w:rsidR="0044706D" w:rsidRPr="00736591">
        <w:rPr>
          <w:rFonts w:ascii="Proxima Nova" w:hAnsi="Proxima Nova"/>
          <w:sz w:val="20"/>
          <w:szCs w:val="20"/>
        </w:rPr>
        <w:t xml:space="preserve"> </w:t>
      </w:r>
      <w:r w:rsidR="00D21AEF" w:rsidRPr="00736591">
        <w:rPr>
          <w:rFonts w:ascii="Proxima Nova" w:hAnsi="Proxima Nova"/>
          <w:sz w:val="20"/>
          <w:szCs w:val="20"/>
        </w:rPr>
        <w:t>(CEACR report 2022</w:t>
      </w:r>
      <w:r w:rsidR="004618C8" w:rsidRPr="00736591">
        <w:rPr>
          <w:rFonts w:ascii="Proxima Nova" w:hAnsi="Proxima Nova"/>
          <w:sz w:val="20"/>
          <w:szCs w:val="20"/>
        </w:rPr>
        <w:t>)</w:t>
      </w:r>
      <w:r w:rsidR="00203D91" w:rsidRPr="00736591">
        <w:rPr>
          <w:rFonts w:ascii="Proxima Nova" w:hAnsi="Proxima Nova"/>
          <w:sz w:val="20"/>
          <w:szCs w:val="20"/>
        </w:rPr>
        <w:t>.</w:t>
      </w:r>
      <w:r w:rsidR="004618C8" w:rsidRPr="00736591">
        <w:rPr>
          <w:rStyle w:val="FootnoteReference"/>
          <w:rFonts w:ascii="Proxima Nova" w:hAnsi="Proxima Nova"/>
          <w:sz w:val="20"/>
          <w:szCs w:val="20"/>
        </w:rPr>
        <w:footnoteReference w:id="3"/>
      </w:r>
    </w:p>
    <w:p w14:paraId="5029385F" w14:textId="65DB777D" w:rsidR="00632E30" w:rsidRPr="00736591" w:rsidRDefault="00936F19" w:rsidP="00A850DE">
      <w:pPr>
        <w:jc w:val="both"/>
        <w:rPr>
          <w:rFonts w:ascii="Proxima Nova" w:hAnsi="Proxima Nova"/>
          <w:sz w:val="20"/>
          <w:szCs w:val="20"/>
        </w:rPr>
      </w:pPr>
      <w:r w:rsidRPr="00736591">
        <w:rPr>
          <w:rFonts w:ascii="Proxima Nova" w:hAnsi="Proxima Nova"/>
          <w:bCs/>
          <w:sz w:val="20"/>
          <w:szCs w:val="20"/>
        </w:rPr>
        <w:t>Convention No.111 in China was examined a</w:t>
      </w:r>
      <w:r w:rsidR="00F00A02" w:rsidRPr="00736591">
        <w:rPr>
          <w:rFonts w:ascii="Proxima Nova" w:hAnsi="Proxima Nova"/>
          <w:bCs/>
          <w:sz w:val="20"/>
          <w:szCs w:val="20"/>
        </w:rPr>
        <w:t>t the 110</w:t>
      </w:r>
      <w:r w:rsidR="00F00A02" w:rsidRPr="00736591">
        <w:rPr>
          <w:rFonts w:ascii="Proxima Nova" w:hAnsi="Proxima Nova"/>
          <w:bCs/>
          <w:sz w:val="20"/>
          <w:szCs w:val="20"/>
          <w:vertAlign w:val="superscript"/>
        </w:rPr>
        <w:t>th</w:t>
      </w:r>
      <w:r w:rsidR="00F00A02" w:rsidRPr="00736591">
        <w:rPr>
          <w:rFonts w:ascii="Proxima Nova" w:hAnsi="Proxima Nova"/>
          <w:bCs/>
          <w:sz w:val="20"/>
          <w:szCs w:val="20"/>
        </w:rPr>
        <w:t xml:space="preserve"> International Labour Conference in June 2022</w:t>
      </w:r>
      <w:r w:rsidRPr="00736591">
        <w:rPr>
          <w:rFonts w:ascii="Proxima Nova" w:hAnsi="Proxima Nova"/>
          <w:bCs/>
          <w:sz w:val="20"/>
          <w:szCs w:val="20"/>
        </w:rPr>
        <w:t xml:space="preserve"> by</w:t>
      </w:r>
      <w:r w:rsidR="00F00A02" w:rsidRPr="00736591">
        <w:rPr>
          <w:rFonts w:ascii="Proxima Nova" w:hAnsi="Proxima Nova"/>
          <w:bCs/>
          <w:sz w:val="20"/>
          <w:szCs w:val="20"/>
        </w:rPr>
        <w:t xml:space="preserve"> the Committee of Application of Standards (CAS) </w:t>
      </w:r>
      <w:r w:rsidRPr="00736591">
        <w:rPr>
          <w:rFonts w:ascii="Proxima Nova" w:hAnsi="Proxima Nova"/>
          <w:bCs/>
          <w:sz w:val="20"/>
          <w:szCs w:val="20"/>
        </w:rPr>
        <w:t xml:space="preserve">which </w:t>
      </w:r>
      <w:r w:rsidR="00F00A02" w:rsidRPr="00736591">
        <w:rPr>
          <w:rFonts w:ascii="Proxima Nova" w:hAnsi="Proxima Nova"/>
          <w:sz w:val="20"/>
          <w:szCs w:val="20"/>
        </w:rPr>
        <w:t xml:space="preserve">urged the Chinese government to, </w:t>
      </w:r>
      <w:r w:rsidR="00F00A02" w:rsidRPr="00736591">
        <w:rPr>
          <w:rFonts w:ascii="Proxima Nova" w:hAnsi="Proxima Nova"/>
          <w:bCs/>
          <w:sz w:val="20"/>
          <w:szCs w:val="20"/>
        </w:rPr>
        <w:t>int</w:t>
      </w:r>
      <w:r w:rsidR="00035BDC" w:rsidRPr="00736591">
        <w:rPr>
          <w:rFonts w:ascii="Proxima Nova" w:hAnsi="Proxima Nova"/>
          <w:bCs/>
          <w:sz w:val="20"/>
          <w:szCs w:val="20"/>
        </w:rPr>
        <w:t>er</w:t>
      </w:r>
      <w:r w:rsidR="00F00A02" w:rsidRPr="00736591">
        <w:rPr>
          <w:rFonts w:ascii="Proxima Nova" w:hAnsi="Proxima Nova"/>
          <w:bCs/>
          <w:sz w:val="20"/>
          <w:szCs w:val="20"/>
        </w:rPr>
        <w:t xml:space="preserve"> alia, cease all discriminatory, racial harassment practices and imprisonment against the Uyghurs and Muslim ethnic minorities</w:t>
      </w:r>
      <w:r w:rsidRPr="00736591">
        <w:rPr>
          <w:rFonts w:ascii="Proxima Nova" w:hAnsi="Proxima Nova"/>
          <w:bCs/>
          <w:sz w:val="20"/>
          <w:szCs w:val="20"/>
        </w:rPr>
        <w:t xml:space="preserve"> in XUAR and to </w:t>
      </w:r>
      <w:bookmarkStart w:id="1" w:name="_Hlk115254031"/>
      <w:r w:rsidR="00F00A02" w:rsidRPr="00736591">
        <w:rPr>
          <w:rFonts w:ascii="Proxima Nova" w:hAnsi="Proxima Nova"/>
          <w:sz w:val="20"/>
          <w:szCs w:val="20"/>
        </w:rPr>
        <w:t xml:space="preserve">accept an ILO Technical Advisory Mission to China for assessment of the situation with the support of ITUC and the International </w:t>
      </w:r>
      <w:proofErr w:type="spellStart"/>
      <w:r w:rsidR="00F00A02" w:rsidRPr="00736591">
        <w:rPr>
          <w:rFonts w:ascii="Proxima Nova" w:hAnsi="Proxima Nova"/>
          <w:sz w:val="20"/>
          <w:szCs w:val="20"/>
        </w:rPr>
        <w:t>Organisation</w:t>
      </w:r>
      <w:proofErr w:type="spellEnd"/>
      <w:r w:rsidR="00F00A02" w:rsidRPr="00736591">
        <w:rPr>
          <w:rFonts w:ascii="Proxima Nova" w:hAnsi="Proxima Nova"/>
          <w:sz w:val="20"/>
          <w:szCs w:val="20"/>
        </w:rPr>
        <w:t xml:space="preserve"> of Employers (IOE). </w:t>
      </w:r>
      <w:bookmarkEnd w:id="1"/>
      <w:r w:rsidR="00F00A02" w:rsidRPr="00736591">
        <w:rPr>
          <w:rFonts w:ascii="Proxima Nova" w:hAnsi="Proxima Nova"/>
          <w:sz w:val="20"/>
          <w:szCs w:val="20"/>
        </w:rPr>
        <w:t xml:space="preserve"> </w:t>
      </w:r>
    </w:p>
    <w:p w14:paraId="2E434D56" w14:textId="751DE3D1" w:rsidR="00370ABA" w:rsidRPr="00736591" w:rsidRDefault="00472A9B" w:rsidP="00A850DE">
      <w:pPr>
        <w:jc w:val="both"/>
        <w:rPr>
          <w:rFonts w:ascii="Proxima Nova" w:hAnsi="Proxima Nova"/>
          <w:bCs/>
          <w:sz w:val="20"/>
          <w:szCs w:val="20"/>
        </w:rPr>
      </w:pPr>
      <w:r w:rsidRPr="00736591">
        <w:rPr>
          <w:rFonts w:ascii="Proxima Nova" w:hAnsi="Proxima Nova"/>
          <w:sz w:val="20"/>
          <w:szCs w:val="20"/>
        </w:rPr>
        <w:t>A</w:t>
      </w:r>
      <w:r w:rsidR="00F00A02" w:rsidRPr="00736591">
        <w:rPr>
          <w:rFonts w:ascii="Proxima Nova" w:hAnsi="Proxima Nova"/>
          <w:sz w:val="20"/>
          <w:szCs w:val="20"/>
        </w:rPr>
        <w:t xml:space="preserve">part from </w:t>
      </w:r>
      <w:r w:rsidR="00936F19" w:rsidRPr="00736591">
        <w:rPr>
          <w:rFonts w:ascii="Proxima Nova" w:hAnsi="Proxima Nova"/>
          <w:sz w:val="20"/>
          <w:szCs w:val="20"/>
        </w:rPr>
        <w:t xml:space="preserve">informing </w:t>
      </w:r>
      <w:r w:rsidR="00F00A02" w:rsidRPr="00736591">
        <w:rPr>
          <w:rFonts w:ascii="Proxima Nova" w:hAnsi="Proxima Nova"/>
          <w:sz w:val="20"/>
          <w:szCs w:val="20"/>
        </w:rPr>
        <w:t xml:space="preserve">the High Commissioner of Human Rights, Michele Bachelet </w:t>
      </w:r>
      <w:r w:rsidR="00936F19" w:rsidRPr="00736591">
        <w:rPr>
          <w:rFonts w:ascii="Proxima Nova" w:hAnsi="Proxima Nova"/>
          <w:sz w:val="20"/>
          <w:szCs w:val="20"/>
        </w:rPr>
        <w:t xml:space="preserve">during her visit </w:t>
      </w:r>
      <w:r w:rsidR="00F00A02" w:rsidRPr="00736591">
        <w:rPr>
          <w:rFonts w:ascii="Proxima Nova" w:hAnsi="Proxima Nova"/>
          <w:sz w:val="20"/>
          <w:szCs w:val="20"/>
        </w:rPr>
        <w:t>to China in June</w:t>
      </w:r>
      <w:r w:rsidR="00936F19" w:rsidRPr="00736591">
        <w:rPr>
          <w:rFonts w:ascii="Proxima Nova" w:hAnsi="Proxima Nova"/>
          <w:sz w:val="20"/>
          <w:szCs w:val="20"/>
        </w:rPr>
        <w:t xml:space="preserve"> 2022</w:t>
      </w:r>
      <w:r w:rsidR="00F00A02" w:rsidRPr="00736591">
        <w:rPr>
          <w:rFonts w:ascii="Proxima Nova" w:hAnsi="Proxima Nova"/>
          <w:sz w:val="20"/>
          <w:szCs w:val="20"/>
        </w:rPr>
        <w:t xml:space="preserve"> that </w:t>
      </w:r>
      <w:r w:rsidR="0044706D" w:rsidRPr="00736591">
        <w:rPr>
          <w:rFonts w:ascii="Proxima Nova" w:hAnsi="Proxima Nova"/>
          <w:sz w:val="20"/>
          <w:szCs w:val="20"/>
        </w:rPr>
        <w:t>the VET</w:t>
      </w:r>
      <w:r w:rsidR="00936F19" w:rsidRPr="00736591">
        <w:rPr>
          <w:rFonts w:ascii="Proxima Nova" w:hAnsi="Proxima Nova"/>
          <w:sz w:val="20"/>
          <w:szCs w:val="20"/>
        </w:rPr>
        <w:t xml:space="preserve"> centers</w:t>
      </w:r>
      <w:r w:rsidR="0044706D" w:rsidRPr="00736591">
        <w:rPr>
          <w:rFonts w:ascii="Proxima Nova" w:hAnsi="Proxima Nova"/>
          <w:sz w:val="20"/>
          <w:szCs w:val="20"/>
        </w:rPr>
        <w:t xml:space="preserve"> in XUAR had been </w:t>
      </w:r>
      <w:r w:rsidR="00936F19" w:rsidRPr="00736591">
        <w:rPr>
          <w:rFonts w:ascii="Proxima Nova" w:hAnsi="Proxima Nova"/>
          <w:sz w:val="20"/>
          <w:szCs w:val="20"/>
        </w:rPr>
        <w:t xml:space="preserve">dismantled </w:t>
      </w:r>
      <w:r w:rsidR="0044706D" w:rsidRPr="00736591">
        <w:rPr>
          <w:rFonts w:ascii="Proxima Nova" w:hAnsi="Proxima Nova"/>
          <w:sz w:val="20"/>
          <w:szCs w:val="20"/>
        </w:rPr>
        <w:t>since 2019</w:t>
      </w:r>
      <w:r w:rsidR="00ED0FE2" w:rsidRPr="00736591">
        <w:rPr>
          <w:rStyle w:val="FootnoteReference"/>
          <w:rFonts w:ascii="Proxima Nova" w:hAnsi="Proxima Nova"/>
          <w:sz w:val="20"/>
          <w:szCs w:val="20"/>
        </w:rPr>
        <w:footnoteReference w:id="4"/>
      </w:r>
      <w:r w:rsidR="00F00A02" w:rsidRPr="00736591">
        <w:rPr>
          <w:rFonts w:ascii="Proxima Nova" w:hAnsi="Proxima Nova"/>
          <w:sz w:val="20"/>
          <w:szCs w:val="20"/>
        </w:rPr>
        <w:t xml:space="preserve">, </w:t>
      </w:r>
      <w:r w:rsidRPr="00736591">
        <w:rPr>
          <w:rFonts w:ascii="Proxima Nova" w:hAnsi="Proxima Nova"/>
          <w:sz w:val="20"/>
          <w:szCs w:val="20"/>
        </w:rPr>
        <w:t xml:space="preserve">the Chinese government </w:t>
      </w:r>
      <w:r w:rsidR="0089665C" w:rsidRPr="00736591">
        <w:rPr>
          <w:rFonts w:ascii="Proxima Nova" w:hAnsi="Proxima Nova"/>
          <w:bCs/>
          <w:sz w:val="20"/>
          <w:szCs w:val="20"/>
        </w:rPr>
        <w:t xml:space="preserve">has not taken necessary measures to implement the recommendations concluded by the </w:t>
      </w:r>
      <w:r w:rsidR="00936F19" w:rsidRPr="00736591">
        <w:rPr>
          <w:rFonts w:ascii="Proxima Nova" w:hAnsi="Proxima Nova"/>
          <w:bCs/>
          <w:sz w:val="20"/>
          <w:szCs w:val="20"/>
        </w:rPr>
        <w:t xml:space="preserve">ILO </w:t>
      </w:r>
      <w:r w:rsidR="0089665C" w:rsidRPr="00736591">
        <w:rPr>
          <w:rFonts w:ascii="Proxima Nova" w:hAnsi="Proxima Nova"/>
          <w:bCs/>
          <w:sz w:val="20"/>
          <w:szCs w:val="20"/>
        </w:rPr>
        <w:t xml:space="preserve">CEACR </w:t>
      </w:r>
      <w:r w:rsidR="00936F19" w:rsidRPr="00736591">
        <w:rPr>
          <w:rFonts w:ascii="Proxima Nova" w:hAnsi="Proxima Nova"/>
          <w:bCs/>
          <w:sz w:val="20"/>
          <w:szCs w:val="20"/>
        </w:rPr>
        <w:t>nor</w:t>
      </w:r>
      <w:r w:rsidR="0089665C" w:rsidRPr="00736591">
        <w:rPr>
          <w:rFonts w:ascii="Proxima Nova" w:hAnsi="Proxima Nova"/>
          <w:bCs/>
          <w:sz w:val="20"/>
          <w:szCs w:val="20"/>
        </w:rPr>
        <w:t xml:space="preserve"> the </w:t>
      </w:r>
      <w:r w:rsidR="00F00A02" w:rsidRPr="00736591">
        <w:rPr>
          <w:rFonts w:ascii="Proxima Nova" w:hAnsi="Proxima Nova"/>
          <w:bCs/>
          <w:sz w:val="20"/>
          <w:szCs w:val="20"/>
        </w:rPr>
        <w:t xml:space="preserve">CAS. </w:t>
      </w:r>
    </w:p>
    <w:p w14:paraId="27F12101" w14:textId="3887D020" w:rsidR="001E6EF9" w:rsidRPr="00736591" w:rsidRDefault="000149A3" w:rsidP="00035BDC">
      <w:pPr>
        <w:jc w:val="both"/>
        <w:rPr>
          <w:rFonts w:ascii="Proxima Nova" w:hAnsi="Proxima Nova"/>
          <w:sz w:val="20"/>
          <w:szCs w:val="20"/>
        </w:rPr>
      </w:pPr>
      <w:r w:rsidRPr="00736591">
        <w:rPr>
          <w:rFonts w:ascii="Proxima Nova" w:hAnsi="Proxima Nova"/>
          <w:sz w:val="20"/>
          <w:szCs w:val="20"/>
        </w:rPr>
        <w:t>The ITUC shares the OHCHR’s concerns</w:t>
      </w:r>
      <w:r w:rsidR="00A255FC" w:rsidRPr="00736591">
        <w:rPr>
          <w:rFonts w:ascii="Proxima Nova" w:hAnsi="Proxima Nova"/>
          <w:sz w:val="20"/>
          <w:szCs w:val="20"/>
        </w:rPr>
        <w:t xml:space="preserve"> in its assessment on human rights concerns in XUAR (2022)</w:t>
      </w:r>
      <w:r w:rsidRPr="00736591">
        <w:rPr>
          <w:rFonts w:ascii="Proxima Nova" w:hAnsi="Proxima Nova"/>
          <w:sz w:val="20"/>
          <w:szCs w:val="20"/>
        </w:rPr>
        <w:t xml:space="preserve"> </w:t>
      </w:r>
      <w:proofErr w:type="gramStart"/>
      <w:r w:rsidR="00A255FC" w:rsidRPr="00736591">
        <w:rPr>
          <w:rFonts w:ascii="Proxima Nova" w:hAnsi="Proxima Nova"/>
          <w:sz w:val="20"/>
          <w:szCs w:val="20"/>
        </w:rPr>
        <w:t>that</w:t>
      </w:r>
      <w:r w:rsidR="00035BDC" w:rsidRPr="00736591">
        <w:rPr>
          <w:rFonts w:ascii="Proxima Nova" w:hAnsi="Proxima Nova"/>
          <w:sz w:val="20"/>
          <w:szCs w:val="20"/>
        </w:rPr>
        <w:t xml:space="preserve"> </w:t>
      </w:r>
      <w:r w:rsidR="00A255FC" w:rsidRPr="00736591">
        <w:rPr>
          <w:rFonts w:ascii="Proxima Nova" w:hAnsi="Proxima Nova"/>
          <w:sz w:val="20"/>
          <w:szCs w:val="20"/>
        </w:rPr>
        <w:t xml:space="preserve"> </w:t>
      </w:r>
      <w:r w:rsidR="001E6EF9" w:rsidRPr="00736591">
        <w:rPr>
          <w:rFonts w:ascii="Proxima Nova" w:hAnsi="Proxima Nova"/>
          <w:sz w:val="20"/>
          <w:szCs w:val="20"/>
        </w:rPr>
        <w:t>‘</w:t>
      </w:r>
      <w:proofErr w:type="gramEnd"/>
      <w:r w:rsidR="001E6EF9" w:rsidRPr="00736591">
        <w:rPr>
          <w:rFonts w:ascii="Proxima Nova" w:hAnsi="Proxima Nova"/>
          <w:sz w:val="20"/>
          <w:szCs w:val="20"/>
        </w:rPr>
        <w:t>(e)</w:t>
      </w:r>
      <w:proofErr w:type="spellStart"/>
      <w:r w:rsidR="001E6EF9" w:rsidRPr="00736591">
        <w:rPr>
          <w:rFonts w:ascii="Proxima Nova" w:hAnsi="Proxima Nova"/>
          <w:sz w:val="20"/>
          <w:szCs w:val="20"/>
        </w:rPr>
        <w:t>ven</w:t>
      </w:r>
      <w:proofErr w:type="spellEnd"/>
      <w:r w:rsidR="001E6EF9" w:rsidRPr="00736591">
        <w:rPr>
          <w:rFonts w:ascii="Proxima Nova" w:hAnsi="Proxima Nova"/>
          <w:sz w:val="20"/>
          <w:szCs w:val="20"/>
        </w:rPr>
        <w:t xml:space="preserve"> if the VETC system has since been reduced in scope or wound up, as the Government has claimed, the laws and policies that underpin it remain in place’ (para 144) and could be re-engaged at any point (para 141)</w:t>
      </w:r>
      <w:r w:rsidR="001E6EF9" w:rsidRPr="00736591">
        <w:rPr>
          <w:rStyle w:val="FootnoteReference"/>
          <w:rFonts w:ascii="Proxima Nova" w:hAnsi="Proxima Nova"/>
          <w:sz w:val="20"/>
          <w:szCs w:val="20"/>
        </w:rPr>
        <w:footnoteReference w:id="5"/>
      </w:r>
      <w:r w:rsidR="001E6EF9" w:rsidRPr="00736591">
        <w:rPr>
          <w:rFonts w:ascii="Proxima Nova" w:hAnsi="Proxima Nova"/>
          <w:sz w:val="20"/>
          <w:szCs w:val="20"/>
        </w:rPr>
        <w:t xml:space="preserve">. </w:t>
      </w:r>
    </w:p>
    <w:p w14:paraId="03F3D967" w14:textId="1E9BB1E8" w:rsidR="00936F19" w:rsidRPr="00736591" w:rsidRDefault="00936F19" w:rsidP="00035BDC">
      <w:pPr>
        <w:shd w:val="clear" w:color="auto" w:fill="FFFFFF"/>
        <w:spacing w:beforeAutospacing="1" w:after="0" w:afterAutospacing="1"/>
        <w:jc w:val="both"/>
        <w:textAlignment w:val="baseline"/>
        <w:rPr>
          <w:rFonts w:ascii="Proxima Nova" w:hAnsi="Proxima Nova"/>
          <w:sz w:val="20"/>
          <w:szCs w:val="20"/>
        </w:rPr>
      </w:pPr>
      <w:r w:rsidRPr="00736591">
        <w:rPr>
          <w:rFonts w:ascii="Proxima Nova" w:hAnsi="Proxima Nova"/>
          <w:sz w:val="20"/>
          <w:szCs w:val="20"/>
        </w:rPr>
        <w:t xml:space="preserve">The </w:t>
      </w:r>
      <w:r w:rsidR="000149A3" w:rsidRPr="00736591">
        <w:rPr>
          <w:rFonts w:ascii="Proxima Nova" w:hAnsi="Proxima Nova"/>
          <w:sz w:val="20"/>
          <w:szCs w:val="20"/>
        </w:rPr>
        <w:t xml:space="preserve">ITUC notes that the </w:t>
      </w:r>
      <w:r w:rsidRPr="00736591">
        <w:rPr>
          <w:rFonts w:ascii="Proxima Nova" w:hAnsi="Proxima Nova"/>
          <w:sz w:val="20"/>
          <w:szCs w:val="20"/>
        </w:rPr>
        <w:t>following laws, policies</w:t>
      </w:r>
      <w:r w:rsidR="000149A3" w:rsidRPr="00736591">
        <w:rPr>
          <w:rFonts w:ascii="Proxima Nova" w:hAnsi="Proxima Nova"/>
          <w:sz w:val="20"/>
          <w:szCs w:val="20"/>
        </w:rPr>
        <w:t xml:space="preserve"> and official documents </w:t>
      </w:r>
      <w:r w:rsidRPr="00736591">
        <w:rPr>
          <w:rFonts w:ascii="Proxima Nova" w:hAnsi="Proxima Nova"/>
          <w:sz w:val="20"/>
          <w:szCs w:val="20"/>
        </w:rPr>
        <w:t>geared towards de-</w:t>
      </w:r>
      <w:proofErr w:type="spellStart"/>
      <w:proofErr w:type="gramStart"/>
      <w:r w:rsidRPr="00736591">
        <w:rPr>
          <w:rFonts w:ascii="Proxima Nova" w:hAnsi="Proxima Nova"/>
          <w:sz w:val="20"/>
          <w:szCs w:val="20"/>
        </w:rPr>
        <w:t>extremification</w:t>
      </w:r>
      <w:proofErr w:type="spellEnd"/>
      <w:proofErr w:type="gramEnd"/>
      <w:r w:rsidRPr="00736591">
        <w:rPr>
          <w:rFonts w:ascii="Proxima Nova" w:hAnsi="Proxima Nova"/>
          <w:sz w:val="20"/>
          <w:szCs w:val="20"/>
        </w:rPr>
        <w:t xml:space="preserve"> and </w:t>
      </w:r>
      <w:proofErr w:type="spellStart"/>
      <w:r w:rsidRPr="00736591">
        <w:rPr>
          <w:rFonts w:ascii="Proxima Nova" w:hAnsi="Proxima Nova"/>
          <w:sz w:val="20"/>
          <w:szCs w:val="20"/>
        </w:rPr>
        <w:t>Sincization</w:t>
      </w:r>
      <w:proofErr w:type="spellEnd"/>
      <w:r w:rsidRPr="00736591">
        <w:rPr>
          <w:rFonts w:ascii="Proxima Nova" w:hAnsi="Proxima Nova"/>
          <w:sz w:val="20"/>
          <w:szCs w:val="20"/>
        </w:rPr>
        <w:t xml:space="preserve"> of Islam and the Muslim ethnic minorities contravene article 2(2) and article 6 of the Covenant, violate ILO Convention No.111 on Discrimination, Convention No.122 on Employment Policy, as well as Convention No.29 on Forced Labour and Convention No.105 on Elimination of Forced Labour which the PRC National People’s Congress approved their ratification on 20 April 2022. </w:t>
      </w:r>
    </w:p>
    <w:p w14:paraId="3CE80156" w14:textId="1BEFE1E4" w:rsidR="00936F19" w:rsidRPr="00736591" w:rsidRDefault="00936F19" w:rsidP="00035BDC">
      <w:pPr>
        <w:shd w:val="clear" w:color="auto" w:fill="FFFFFF"/>
        <w:spacing w:beforeAutospacing="1" w:after="0" w:afterAutospacing="1"/>
        <w:jc w:val="both"/>
        <w:textAlignment w:val="baseline"/>
        <w:rPr>
          <w:rFonts w:ascii="Proxima Nova" w:hAnsi="Proxima Nova"/>
          <w:sz w:val="20"/>
          <w:szCs w:val="20"/>
        </w:rPr>
      </w:pPr>
      <w:r w:rsidRPr="00736591">
        <w:rPr>
          <w:rFonts w:ascii="Proxima Nova" w:hAnsi="Proxima Nova"/>
          <w:sz w:val="20"/>
          <w:szCs w:val="20"/>
        </w:rPr>
        <w:t>Unless repealed</w:t>
      </w:r>
      <w:r w:rsidR="000149A3" w:rsidRPr="00736591">
        <w:rPr>
          <w:rFonts w:ascii="Proxima Nova" w:hAnsi="Proxima Nova"/>
          <w:sz w:val="20"/>
          <w:szCs w:val="20"/>
        </w:rPr>
        <w:t xml:space="preserve"> or revised</w:t>
      </w:r>
      <w:r w:rsidRPr="00736591">
        <w:rPr>
          <w:rFonts w:ascii="Proxima Nova" w:hAnsi="Proxima Nova"/>
          <w:sz w:val="20"/>
          <w:szCs w:val="20"/>
        </w:rPr>
        <w:t>, th</w:t>
      </w:r>
      <w:r w:rsidR="000149A3" w:rsidRPr="00736591">
        <w:rPr>
          <w:rFonts w:ascii="Proxima Nova" w:hAnsi="Proxima Nova"/>
          <w:sz w:val="20"/>
          <w:szCs w:val="20"/>
        </w:rPr>
        <w:t>e</w:t>
      </w:r>
      <w:r w:rsidRPr="00736591">
        <w:rPr>
          <w:rFonts w:ascii="Proxima Nova" w:hAnsi="Proxima Nova"/>
          <w:sz w:val="20"/>
          <w:szCs w:val="20"/>
        </w:rPr>
        <w:t xml:space="preserve">se laws, directives and policy tools and programs </w:t>
      </w:r>
      <w:r w:rsidR="000149A3" w:rsidRPr="00736591">
        <w:rPr>
          <w:rFonts w:ascii="Proxima Nova" w:hAnsi="Proxima Nova"/>
          <w:sz w:val="20"/>
          <w:szCs w:val="20"/>
        </w:rPr>
        <w:t xml:space="preserve">which </w:t>
      </w:r>
      <w:r w:rsidRPr="00736591">
        <w:rPr>
          <w:rFonts w:ascii="Proxima Nova" w:hAnsi="Proxima Nova"/>
          <w:sz w:val="20"/>
          <w:szCs w:val="20"/>
        </w:rPr>
        <w:t xml:space="preserve">institutionalize religious and cultural intolerance, stigmatization, erode the human rights of the Muslim ethnic minorities in XUAR </w:t>
      </w:r>
      <w:r w:rsidR="000149A3" w:rsidRPr="00736591">
        <w:rPr>
          <w:rFonts w:ascii="Proxima Nova" w:hAnsi="Proxima Nova"/>
          <w:sz w:val="20"/>
          <w:szCs w:val="20"/>
        </w:rPr>
        <w:t xml:space="preserve">remain to make </w:t>
      </w:r>
      <w:r w:rsidRPr="00736591">
        <w:rPr>
          <w:rFonts w:ascii="Proxima Nova" w:hAnsi="Proxima Nova"/>
          <w:sz w:val="20"/>
          <w:szCs w:val="20"/>
        </w:rPr>
        <w:t xml:space="preserve">implementation of the </w:t>
      </w:r>
      <w:r w:rsidR="005A0033" w:rsidRPr="00736591">
        <w:rPr>
          <w:rFonts w:ascii="Proxima Nova" w:hAnsi="Proxima Nova"/>
          <w:sz w:val="20"/>
          <w:szCs w:val="20"/>
        </w:rPr>
        <w:t>above-named</w:t>
      </w:r>
      <w:r w:rsidR="000149A3" w:rsidRPr="00736591">
        <w:rPr>
          <w:rFonts w:ascii="Proxima Nova" w:hAnsi="Proxima Nova"/>
          <w:sz w:val="20"/>
          <w:szCs w:val="20"/>
        </w:rPr>
        <w:t xml:space="preserve"> </w:t>
      </w:r>
      <w:r w:rsidRPr="00736591">
        <w:rPr>
          <w:rFonts w:ascii="Proxima Nova" w:hAnsi="Proxima Nova"/>
          <w:sz w:val="20"/>
          <w:szCs w:val="20"/>
        </w:rPr>
        <w:t xml:space="preserve">international rights and standards impossible. </w:t>
      </w:r>
    </w:p>
    <w:p w14:paraId="2B880D92" w14:textId="66684CE5" w:rsidR="00936F19" w:rsidRPr="00736591" w:rsidRDefault="00936F19" w:rsidP="00035BDC">
      <w:pPr>
        <w:shd w:val="clear" w:color="auto" w:fill="FFFFFF"/>
        <w:spacing w:beforeAutospacing="1" w:after="0" w:afterAutospacing="1"/>
        <w:jc w:val="both"/>
        <w:textAlignment w:val="baseline"/>
        <w:rPr>
          <w:rFonts w:ascii="Proxima Nova" w:hAnsi="Proxima Nova"/>
          <w:sz w:val="20"/>
          <w:szCs w:val="20"/>
        </w:rPr>
      </w:pPr>
      <w:r w:rsidRPr="00736591">
        <w:rPr>
          <w:rFonts w:ascii="Proxima Nova" w:hAnsi="Proxima Nova"/>
          <w:sz w:val="20"/>
          <w:szCs w:val="20"/>
        </w:rPr>
        <w:t xml:space="preserve">‘Extremism’ </w:t>
      </w:r>
      <w:r w:rsidR="000149A3" w:rsidRPr="00736591">
        <w:rPr>
          <w:rFonts w:ascii="Proxima Nova" w:hAnsi="Proxima Nova"/>
          <w:sz w:val="20"/>
          <w:szCs w:val="20"/>
        </w:rPr>
        <w:t xml:space="preserve">is </w:t>
      </w:r>
      <w:r w:rsidRPr="00736591">
        <w:rPr>
          <w:rFonts w:ascii="Proxima Nova" w:hAnsi="Proxima Nova"/>
          <w:sz w:val="20"/>
          <w:szCs w:val="20"/>
        </w:rPr>
        <w:t xml:space="preserve">defined vaguely </w:t>
      </w:r>
      <w:r w:rsidRPr="00736591">
        <w:rPr>
          <w:rFonts w:ascii="Proxima Nova" w:eastAsia="Times New Roman" w:hAnsi="Proxima Nova" w:cstheme="minorHAnsi"/>
          <w:color w:val="000000"/>
          <w:sz w:val="20"/>
          <w:szCs w:val="20"/>
          <w:lang/>
        </w:rPr>
        <w:t>as ‘</w:t>
      </w:r>
      <w:r w:rsidRPr="00736591">
        <w:rPr>
          <w:rFonts w:ascii="Proxima Nova" w:hAnsi="Proxima Nova"/>
          <w:sz w:val="20"/>
          <w:szCs w:val="20"/>
        </w:rPr>
        <w:t xml:space="preserve">distortion of religious teachings’ under article 4, </w:t>
      </w:r>
      <w:r w:rsidRPr="00736591">
        <w:rPr>
          <w:rFonts w:ascii="Proxima Nova" w:eastAsia="Times New Roman" w:hAnsi="Proxima Nova" w:cstheme="minorHAnsi"/>
          <w:i/>
          <w:iCs/>
          <w:color w:val="000000"/>
          <w:sz w:val="20"/>
          <w:szCs w:val="20"/>
          <w:lang/>
        </w:rPr>
        <w:t>PRC Counter Terrorism Law</w:t>
      </w:r>
      <w:r w:rsidRPr="00736591">
        <w:rPr>
          <w:rFonts w:ascii="Proxima Nova" w:eastAsia="Times New Roman" w:hAnsi="Proxima Nova" w:cstheme="minorHAnsi"/>
          <w:color w:val="000000"/>
          <w:sz w:val="20"/>
          <w:szCs w:val="20"/>
          <w:lang/>
        </w:rPr>
        <w:t xml:space="preserve"> of 2015 (as CTL), and </w:t>
      </w:r>
      <w:r w:rsidRPr="00736591">
        <w:rPr>
          <w:rFonts w:ascii="Proxima Nova" w:hAnsi="Proxima Nova"/>
          <w:sz w:val="20"/>
          <w:szCs w:val="20"/>
        </w:rPr>
        <w:t xml:space="preserve">‘the ideological foundation of terrorism’ under </w:t>
      </w:r>
      <w:r w:rsidR="00D52363" w:rsidRPr="00736591">
        <w:rPr>
          <w:rFonts w:ascii="Proxima Nova" w:hAnsi="Proxima Nova"/>
          <w:sz w:val="20"/>
          <w:szCs w:val="20"/>
        </w:rPr>
        <w:t>A</w:t>
      </w:r>
      <w:r w:rsidRPr="00736591">
        <w:rPr>
          <w:rFonts w:ascii="Proxima Nova" w:hAnsi="Proxima Nova"/>
          <w:sz w:val="20"/>
          <w:szCs w:val="20"/>
        </w:rPr>
        <w:t xml:space="preserve">rticle 5,  </w:t>
      </w:r>
      <w:hyperlink r:id="rId13" w:history="1">
        <w:r w:rsidRPr="00736591">
          <w:rPr>
            <w:rStyle w:val="Hyperlink"/>
            <w:rFonts w:ascii="Proxima Nova" w:hAnsi="Proxima Nova"/>
            <w:color w:val="auto"/>
            <w:sz w:val="20"/>
            <w:szCs w:val="20"/>
            <w:u w:val="none"/>
          </w:rPr>
          <w:t>Xinjiang Implementing Measures for the PRC Counter-Terrorism Law of 2016 (as 2016 Implementing Measures)</w:t>
        </w:r>
      </w:hyperlink>
      <w:r w:rsidR="000149A3" w:rsidRPr="00736591">
        <w:rPr>
          <w:rStyle w:val="Hyperlink"/>
          <w:rFonts w:ascii="Proxima Nova" w:hAnsi="Proxima Nova"/>
          <w:color w:val="auto"/>
          <w:sz w:val="20"/>
          <w:szCs w:val="20"/>
          <w:u w:val="none"/>
        </w:rPr>
        <w:t>. They</w:t>
      </w:r>
      <w:r w:rsidRPr="00736591">
        <w:rPr>
          <w:rStyle w:val="Hyperlink"/>
          <w:rFonts w:ascii="Proxima Nova" w:hAnsi="Proxima Nova"/>
          <w:color w:val="auto"/>
          <w:sz w:val="20"/>
          <w:szCs w:val="20"/>
          <w:u w:val="none"/>
        </w:rPr>
        <w:t xml:space="preserve"> do not conform with the principle of legal clarity allowing </w:t>
      </w:r>
      <w:proofErr w:type="spellStart"/>
      <w:r w:rsidRPr="00736591">
        <w:rPr>
          <w:rStyle w:val="Hyperlink"/>
          <w:rFonts w:ascii="Proxima Nova" w:hAnsi="Proxima Nova"/>
          <w:color w:val="auto"/>
          <w:sz w:val="20"/>
          <w:szCs w:val="20"/>
          <w:u w:val="none"/>
        </w:rPr>
        <w:t>criminalisations</w:t>
      </w:r>
      <w:proofErr w:type="spellEnd"/>
      <w:r w:rsidRPr="00736591">
        <w:rPr>
          <w:rStyle w:val="Hyperlink"/>
          <w:rFonts w:ascii="Proxima Nova" w:hAnsi="Proxima Nova"/>
          <w:color w:val="auto"/>
          <w:sz w:val="20"/>
          <w:szCs w:val="20"/>
          <w:u w:val="none"/>
        </w:rPr>
        <w:t xml:space="preserve"> of legitimate rights, activities construed as</w:t>
      </w:r>
      <w:r w:rsidRPr="00736591">
        <w:rPr>
          <w:rStyle w:val="Hyperlink"/>
          <w:rFonts w:ascii="Proxima Nova" w:hAnsi="Proxima Nova"/>
          <w:color w:val="auto"/>
          <w:sz w:val="20"/>
          <w:szCs w:val="20"/>
        </w:rPr>
        <w:t xml:space="preserve"> </w:t>
      </w:r>
      <w:r w:rsidR="000149A3" w:rsidRPr="00736591">
        <w:rPr>
          <w:rStyle w:val="Hyperlink"/>
          <w:rFonts w:ascii="Proxima Nova" w:hAnsi="Proxima Nova"/>
          <w:sz w:val="20"/>
          <w:szCs w:val="20"/>
        </w:rPr>
        <w:t>‘</w:t>
      </w:r>
      <w:r w:rsidRPr="00736591">
        <w:rPr>
          <w:rFonts w:ascii="Proxima Nova" w:hAnsi="Proxima Nova"/>
          <w:sz w:val="20"/>
          <w:szCs w:val="20"/>
        </w:rPr>
        <w:t>extremist</w:t>
      </w:r>
      <w:r w:rsidR="000149A3" w:rsidRPr="00736591">
        <w:rPr>
          <w:rFonts w:ascii="Proxima Nova" w:hAnsi="Proxima Nova"/>
          <w:sz w:val="20"/>
          <w:szCs w:val="20"/>
        </w:rPr>
        <w:t>’</w:t>
      </w:r>
      <w:r w:rsidRPr="00736591">
        <w:rPr>
          <w:rFonts w:ascii="Proxima Nova" w:hAnsi="Proxima Nova"/>
          <w:sz w:val="20"/>
          <w:szCs w:val="20"/>
        </w:rPr>
        <w:t xml:space="preserve"> based on the law’s self-expansive criteria</w:t>
      </w:r>
      <w:r w:rsidRPr="00736591">
        <w:rPr>
          <w:rStyle w:val="FootnoteReference"/>
          <w:rFonts w:ascii="Proxima Nova" w:hAnsi="Proxima Nova"/>
          <w:sz w:val="20"/>
          <w:szCs w:val="20"/>
        </w:rPr>
        <w:footnoteReference w:id="6"/>
      </w:r>
      <w:r w:rsidRPr="00736591">
        <w:rPr>
          <w:rFonts w:ascii="Proxima Nova" w:eastAsia="Times New Roman" w:hAnsi="Proxima Nova" w:cstheme="minorHAnsi"/>
          <w:color w:val="000000"/>
          <w:sz w:val="20"/>
          <w:szCs w:val="20"/>
          <w:lang/>
        </w:rPr>
        <w:t xml:space="preserve">. </w:t>
      </w:r>
    </w:p>
    <w:p w14:paraId="1D7D5EE7" w14:textId="41E657EC" w:rsidR="00936F19" w:rsidRPr="00736591" w:rsidRDefault="004C1309" w:rsidP="00035BDC">
      <w:pPr>
        <w:shd w:val="clear" w:color="auto" w:fill="FFFFFF"/>
        <w:spacing w:beforeAutospacing="1" w:after="0" w:afterAutospacing="1"/>
        <w:jc w:val="both"/>
        <w:textAlignment w:val="baseline"/>
        <w:rPr>
          <w:rFonts w:ascii="Proxima Nova" w:hAnsi="Proxima Nova" w:cstheme="minorHAnsi"/>
          <w:sz w:val="20"/>
          <w:szCs w:val="20"/>
        </w:rPr>
      </w:pPr>
      <w:r w:rsidRPr="00736591">
        <w:rPr>
          <w:rFonts w:ascii="Proxima Nova" w:hAnsi="Proxima Nova"/>
          <w:sz w:val="20"/>
          <w:szCs w:val="20"/>
        </w:rPr>
        <w:lastRenderedPageBreak/>
        <w:t xml:space="preserve">Article 30 of the </w:t>
      </w:r>
      <w:r w:rsidR="00936F19" w:rsidRPr="00736591">
        <w:rPr>
          <w:rFonts w:ascii="Proxima Nova" w:eastAsia="Times New Roman" w:hAnsi="Proxima Nova" w:cstheme="minorHAnsi"/>
          <w:color w:val="000000"/>
          <w:sz w:val="20"/>
          <w:szCs w:val="20"/>
          <w:lang/>
        </w:rPr>
        <w:t xml:space="preserve">CTL, </w:t>
      </w:r>
      <w:r w:rsidRPr="00736591">
        <w:rPr>
          <w:rFonts w:ascii="Proxima Nova" w:eastAsia="Times New Roman" w:hAnsi="Proxima Nova" w:cstheme="minorHAnsi"/>
          <w:color w:val="000000"/>
          <w:sz w:val="20"/>
          <w:szCs w:val="20"/>
          <w:lang/>
        </w:rPr>
        <w:t xml:space="preserve">and Chapter VII of the </w:t>
      </w:r>
      <w:r w:rsidRPr="00736591">
        <w:rPr>
          <w:rFonts w:ascii="Proxima Nova" w:eastAsia="Times New Roman" w:hAnsi="Proxima Nova" w:cstheme="minorHAnsi"/>
          <w:i/>
          <w:iCs/>
          <w:color w:val="000000"/>
          <w:sz w:val="20"/>
          <w:szCs w:val="20"/>
          <w:lang/>
        </w:rPr>
        <w:t>2016 Implementing Measures</w:t>
      </w:r>
      <w:r w:rsidRPr="00736591">
        <w:rPr>
          <w:rFonts w:ascii="Proxima Nova" w:eastAsia="Times New Roman" w:hAnsi="Proxima Nova" w:cstheme="minorHAnsi"/>
          <w:color w:val="000000"/>
          <w:sz w:val="20"/>
          <w:szCs w:val="20"/>
          <w:lang/>
        </w:rPr>
        <w:t xml:space="preserve"> </w:t>
      </w:r>
      <w:r w:rsidR="00936F19" w:rsidRPr="00736591">
        <w:rPr>
          <w:rFonts w:ascii="Proxima Nova" w:eastAsia="Times New Roman" w:hAnsi="Proxima Nova" w:cstheme="minorHAnsi"/>
          <w:color w:val="000000"/>
          <w:sz w:val="20"/>
          <w:szCs w:val="20"/>
          <w:lang/>
        </w:rPr>
        <w:t xml:space="preserve">sanction re-education through labour and education placement on persons who have been convicted as well as persons who are merely associated with terrorist and </w:t>
      </w:r>
      <w:proofErr w:type="spellStart"/>
      <w:r w:rsidR="00936F19" w:rsidRPr="00736591">
        <w:rPr>
          <w:rFonts w:ascii="Proxima Nova" w:eastAsia="Times New Roman" w:hAnsi="Proxima Nova" w:cstheme="minorHAnsi"/>
          <w:color w:val="000000"/>
          <w:sz w:val="20"/>
          <w:szCs w:val="20"/>
          <w:lang/>
        </w:rPr>
        <w:t>extremification</w:t>
      </w:r>
      <w:proofErr w:type="spellEnd"/>
      <w:r w:rsidR="00936F19" w:rsidRPr="00736591">
        <w:rPr>
          <w:rFonts w:ascii="Proxima Nova" w:eastAsia="Times New Roman" w:hAnsi="Proxima Nova" w:cstheme="minorHAnsi"/>
          <w:color w:val="000000"/>
          <w:sz w:val="20"/>
          <w:szCs w:val="20"/>
          <w:lang/>
        </w:rPr>
        <w:t xml:space="preserve"> activities.  There is no limit to the education placement </w:t>
      </w:r>
      <w:r w:rsidR="00936F19" w:rsidRPr="00736591">
        <w:rPr>
          <w:rFonts w:ascii="Proxima Nova" w:hAnsi="Proxima Nova" w:cstheme="minorHAnsi"/>
          <w:sz w:val="20"/>
          <w:szCs w:val="20"/>
        </w:rPr>
        <w:t>until the relevant authorities are satisfied that they ‘truly show repentance and reform and no longer endanger society’ (</w:t>
      </w:r>
      <w:hyperlink r:id="rId14" w:history="1">
        <w:r w:rsidR="00936F19" w:rsidRPr="00736591">
          <w:rPr>
            <w:rStyle w:val="Hyperlink"/>
            <w:rFonts w:ascii="Proxima Nova" w:hAnsi="Proxima Nova" w:cstheme="minorHAnsi"/>
            <w:color w:val="auto"/>
            <w:sz w:val="20"/>
            <w:szCs w:val="20"/>
            <w:u w:val="none"/>
          </w:rPr>
          <w:t>OL CHN 18/201</w:t>
        </w:r>
      </w:hyperlink>
      <w:r w:rsidR="00936F19" w:rsidRPr="00736591">
        <w:rPr>
          <w:rFonts w:ascii="Proxima Nova" w:hAnsi="Proxima Nova" w:cstheme="minorHAnsi"/>
          <w:sz w:val="20"/>
          <w:szCs w:val="20"/>
        </w:rPr>
        <w:t>9)</w:t>
      </w:r>
      <w:r w:rsidR="009078FC" w:rsidRPr="00736591">
        <w:rPr>
          <w:rFonts w:ascii="Proxima Nova" w:hAnsi="Proxima Nova" w:cstheme="minorHAnsi"/>
          <w:sz w:val="20"/>
          <w:szCs w:val="20"/>
        </w:rPr>
        <w:t>.</w:t>
      </w:r>
      <w:r w:rsidR="00936F19" w:rsidRPr="00736591">
        <w:rPr>
          <w:rStyle w:val="FootnoteReference"/>
          <w:rFonts w:ascii="Proxima Nova" w:hAnsi="Proxima Nova" w:cstheme="minorHAnsi"/>
          <w:sz w:val="20"/>
          <w:szCs w:val="20"/>
        </w:rPr>
        <w:footnoteReference w:id="7"/>
      </w:r>
      <w:r w:rsidR="00936F19" w:rsidRPr="00736591">
        <w:rPr>
          <w:rFonts w:ascii="Proxima Nova" w:hAnsi="Proxima Nova" w:cstheme="minorHAnsi"/>
          <w:sz w:val="20"/>
          <w:szCs w:val="20"/>
        </w:rPr>
        <w:t xml:space="preserve"> </w:t>
      </w:r>
    </w:p>
    <w:p w14:paraId="6DAE749E" w14:textId="439B3B03" w:rsidR="00936F19" w:rsidRPr="00736591" w:rsidRDefault="00936F19" w:rsidP="00035BDC">
      <w:pPr>
        <w:shd w:val="clear" w:color="auto" w:fill="FFFFFF"/>
        <w:spacing w:beforeAutospacing="1" w:after="0" w:afterAutospacing="1"/>
        <w:jc w:val="both"/>
        <w:textAlignment w:val="baseline"/>
        <w:rPr>
          <w:rFonts w:ascii="Proxima Nova" w:hAnsi="Proxima Nova" w:cstheme="minorHAnsi"/>
          <w:spacing w:val="-1"/>
          <w:sz w:val="20"/>
          <w:szCs w:val="20"/>
        </w:rPr>
      </w:pPr>
      <w:r w:rsidRPr="00736591">
        <w:rPr>
          <w:rFonts w:ascii="Proxima Nova" w:eastAsia="Times New Roman" w:hAnsi="Proxima Nova" w:cstheme="minorHAnsi"/>
          <w:sz w:val="20"/>
          <w:szCs w:val="20"/>
          <w:lang/>
        </w:rPr>
        <w:t>VET remains, under the</w:t>
      </w:r>
      <w:r w:rsidRPr="00736591">
        <w:rPr>
          <w:rFonts w:ascii="Proxima Nova" w:hAnsi="Proxima Nova" w:cstheme="minorHAnsi"/>
          <w:sz w:val="20"/>
          <w:szCs w:val="20"/>
        </w:rPr>
        <w:t xml:space="preserve"> </w:t>
      </w:r>
      <w:r w:rsidR="004C1309" w:rsidRPr="00736591">
        <w:rPr>
          <w:rFonts w:ascii="Proxima Nova" w:hAnsi="Proxima Nova"/>
          <w:sz w:val="20"/>
          <w:szCs w:val="20"/>
        </w:rPr>
        <w:t>2016 Implementing Measures</w:t>
      </w:r>
      <w:r w:rsidRPr="00736591">
        <w:rPr>
          <w:rFonts w:ascii="Proxima Nova" w:eastAsia="Times New Roman" w:hAnsi="Proxima Nova" w:cstheme="minorHAnsi"/>
          <w:sz w:val="20"/>
          <w:szCs w:val="20"/>
          <w:lang/>
        </w:rPr>
        <w:t xml:space="preserve"> as a tool of </w:t>
      </w:r>
      <w:r w:rsidRPr="00736591">
        <w:rPr>
          <w:rFonts w:ascii="Proxima Nova" w:hAnsi="Proxima Nova" w:cstheme="minorHAnsi"/>
          <w:sz w:val="20"/>
          <w:szCs w:val="20"/>
        </w:rPr>
        <w:t>r</w:t>
      </w:r>
      <w:r w:rsidRPr="00736591">
        <w:rPr>
          <w:rFonts w:ascii="Proxima Nova" w:eastAsia="Times New Roman" w:hAnsi="Proxima Nova" w:cstheme="minorHAnsi"/>
          <w:sz w:val="20"/>
          <w:szCs w:val="20"/>
          <w:lang/>
        </w:rPr>
        <w:t xml:space="preserve">e-education for </w:t>
      </w:r>
      <w:r w:rsidRPr="00736591">
        <w:rPr>
          <w:rFonts w:ascii="Proxima Nova" w:hAnsi="Proxima Nova" w:cstheme="minorHAnsi"/>
          <w:sz w:val="20"/>
          <w:szCs w:val="20"/>
        </w:rPr>
        <w:t>de-</w:t>
      </w:r>
      <w:proofErr w:type="spellStart"/>
      <w:r w:rsidRPr="00736591">
        <w:rPr>
          <w:rFonts w:ascii="Proxima Nova" w:hAnsi="Proxima Nova" w:cstheme="minorHAnsi"/>
          <w:sz w:val="20"/>
          <w:szCs w:val="20"/>
        </w:rPr>
        <w:t>extremification</w:t>
      </w:r>
      <w:proofErr w:type="spellEnd"/>
      <w:r w:rsidRPr="00736591">
        <w:rPr>
          <w:rFonts w:ascii="Proxima Nova" w:hAnsi="Proxima Nova" w:cstheme="minorHAnsi"/>
          <w:sz w:val="20"/>
          <w:szCs w:val="20"/>
        </w:rPr>
        <w:t xml:space="preserve">, </w:t>
      </w:r>
      <w:r w:rsidRPr="00736591">
        <w:rPr>
          <w:rFonts w:ascii="Proxima Nova" w:hAnsi="Proxima Nova"/>
          <w:sz w:val="20"/>
          <w:szCs w:val="20"/>
        </w:rPr>
        <w:t>‘a strategic, critical and long-term measure’ in the fight against terrorism (XUAR</w:t>
      </w:r>
      <w:hyperlink r:id="rId15" w:history="1">
        <w:r w:rsidRPr="00736591">
          <w:rPr>
            <w:rStyle w:val="Hyperlink"/>
            <w:rFonts w:ascii="Proxima Nova" w:hAnsi="Proxima Nova"/>
            <w:color w:val="auto"/>
            <w:sz w:val="20"/>
            <w:szCs w:val="20"/>
            <w:u w:val="none"/>
          </w:rPr>
          <w:t xml:space="preserve"> Directive No. 419 on Further Strengthening and Standardizing Vocational Skills Education and Training Centers Work </w:t>
        </w:r>
      </w:hyperlink>
      <w:r w:rsidRPr="00736591">
        <w:rPr>
          <w:rStyle w:val="Hyperlink"/>
          <w:rFonts w:ascii="Proxima Nova" w:hAnsi="Proxima Nova"/>
          <w:color w:val="auto"/>
          <w:sz w:val="20"/>
          <w:szCs w:val="20"/>
          <w:u w:val="none"/>
        </w:rPr>
        <w:t>of 2017 (Direct</w:t>
      </w:r>
      <w:r w:rsidR="004C1309" w:rsidRPr="00736591">
        <w:rPr>
          <w:rStyle w:val="Hyperlink"/>
          <w:rFonts w:ascii="Proxima Nova" w:hAnsi="Proxima Nova"/>
          <w:color w:val="auto"/>
          <w:sz w:val="20"/>
          <w:szCs w:val="20"/>
          <w:u w:val="none"/>
        </w:rPr>
        <w:t>i</w:t>
      </w:r>
      <w:r w:rsidRPr="00736591">
        <w:rPr>
          <w:rStyle w:val="Hyperlink"/>
          <w:rFonts w:ascii="Proxima Nova" w:hAnsi="Proxima Nova"/>
          <w:color w:val="auto"/>
          <w:sz w:val="20"/>
          <w:szCs w:val="20"/>
          <w:u w:val="none"/>
        </w:rPr>
        <w:t>ve No.419)</w:t>
      </w:r>
      <w:r w:rsidRPr="00736591">
        <w:rPr>
          <w:rStyle w:val="FootnoteReference"/>
          <w:rFonts w:ascii="Proxima Nova" w:hAnsi="Proxima Nova"/>
          <w:sz w:val="20"/>
          <w:szCs w:val="20"/>
        </w:rPr>
        <w:footnoteReference w:id="8"/>
      </w:r>
      <w:r w:rsidRPr="00736591">
        <w:rPr>
          <w:rFonts w:ascii="Proxima Nova" w:hAnsi="Proxima Nova"/>
          <w:sz w:val="20"/>
          <w:szCs w:val="20"/>
        </w:rPr>
        <w:t xml:space="preserve">. </w:t>
      </w:r>
      <w:r w:rsidR="004C1309" w:rsidRPr="00736591">
        <w:rPr>
          <w:rFonts w:ascii="Proxima Nova" w:hAnsi="Proxima Nova"/>
          <w:sz w:val="20"/>
          <w:szCs w:val="20"/>
        </w:rPr>
        <w:t xml:space="preserve">VET‘s objective </w:t>
      </w:r>
      <w:r w:rsidRPr="00736591">
        <w:rPr>
          <w:rFonts w:ascii="Proxima Nova" w:hAnsi="Proxima Nova"/>
          <w:sz w:val="20"/>
          <w:szCs w:val="20"/>
        </w:rPr>
        <w:t xml:space="preserve"> is to </w:t>
      </w:r>
      <w:r w:rsidRPr="00736591">
        <w:rPr>
          <w:rFonts w:ascii="Proxima Nova" w:hAnsi="Proxima Nova" w:cstheme="minorHAnsi"/>
          <w:sz w:val="20"/>
          <w:szCs w:val="20"/>
        </w:rPr>
        <w:t xml:space="preserve">‘nip terrorism in the bud’ in the State Council-released </w:t>
      </w:r>
      <w:hyperlink r:id="rId16" w:history="1">
        <w:r w:rsidRPr="00736591">
          <w:rPr>
            <w:rStyle w:val="Hyperlink"/>
            <w:rFonts w:ascii="Proxima Nova" w:hAnsi="Proxima Nova"/>
            <w:color w:val="auto"/>
            <w:sz w:val="20"/>
            <w:szCs w:val="20"/>
            <w:u w:val="none"/>
          </w:rPr>
          <w:t>White Paper on the Fight Against Terrorism and Extremism and Human Rights Protection in Xinjiang</w:t>
        </w:r>
      </w:hyperlink>
      <w:r w:rsidRPr="00736591">
        <w:rPr>
          <w:rFonts w:ascii="Proxima Nova" w:hAnsi="Proxima Nova"/>
          <w:sz w:val="20"/>
          <w:szCs w:val="20"/>
        </w:rPr>
        <w:t xml:space="preserve"> (18 March 2019), </w:t>
      </w:r>
      <w:r w:rsidRPr="00736591">
        <w:rPr>
          <w:rFonts w:ascii="Proxima Nova" w:hAnsi="Proxima Nova" w:cstheme="minorHAnsi"/>
          <w:sz w:val="20"/>
          <w:szCs w:val="20"/>
        </w:rPr>
        <w:t>so that ‘such people (in southern Xinjiang) who are more inclined to be incited or coerced into criminality by terrorist and extremist forces’  ‘….’</w:t>
      </w:r>
      <w:r w:rsidRPr="00736591">
        <w:rPr>
          <w:rFonts w:ascii="Proxima Nova" w:hAnsi="Proxima Nova" w:cstheme="minorHAnsi"/>
          <w:spacing w:val="-1"/>
          <w:sz w:val="20"/>
          <w:szCs w:val="20"/>
        </w:rPr>
        <w:t>will rid themselves of terrorist influence, the extremist mindset, and outmoded cultural practices.’</w:t>
      </w:r>
      <w:r w:rsidRPr="00736591">
        <w:rPr>
          <w:rStyle w:val="FootnoteReference"/>
          <w:rFonts w:ascii="Proxima Nova" w:hAnsi="Proxima Nova"/>
          <w:sz w:val="20"/>
          <w:szCs w:val="20"/>
        </w:rPr>
        <w:t xml:space="preserve"> </w:t>
      </w:r>
      <w:r w:rsidRPr="00736591">
        <w:rPr>
          <w:rStyle w:val="FootnoteReference"/>
          <w:rFonts w:ascii="Proxima Nova" w:hAnsi="Proxima Nova"/>
          <w:sz w:val="20"/>
          <w:szCs w:val="20"/>
        </w:rPr>
        <w:footnoteReference w:id="9"/>
      </w:r>
      <w:r w:rsidRPr="00736591">
        <w:rPr>
          <w:rFonts w:ascii="Proxima Nova" w:hAnsi="Proxima Nova" w:cstheme="minorHAnsi"/>
          <w:spacing w:val="-1"/>
          <w:sz w:val="20"/>
          <w:szCs w:val="20"/>
        </w:rPr>
        <w:t xml:space="preserve"> </w:t>
      </w:r>
    </w:p>
    <w:p w14:paraId="58BCD426" w14:textId="29FEA5A7" w:rsidR="00936F19" w:rsidRPr="00736591" w:rsidRDefault="00936F19" w:rsidP="00035BDC">
      <w:pPr>
        <w:shd w:val="clear" w:color="auto" w:fill="FFFFFF"/>
        <w:spacing w:beforeAutospacing="1" w:after="0" w:afterAutospacing="1"/>
        <w:jc w:val="both"/>
        <w:textAlignment w:val="baseline"/>
        <w:rPr>
          <w:rFonts w:ascii="Proxima Nova" w:hAnsi="Proxima Nova"/>
          <w:sz w:val="20"/>
          <w:szCs w:val="20"/>
        </w:rPr>
      </w:pPr>
      <w:r w:rsidRPr="00736591">
        <w:rPr>
          <w:rFonts w:ascii="Proxima Nova" w:hAnsi="Proxima Nova" w:cstheme="minorHAnsi"/>
          <w:sz w:val="20"/>
          <w:szCs w:val="20"/>
        </w:rPr>
        <w:t xml:space="preserve">VET is carried out in designated </w:t>
      </w:r>
      <w:r w:rsidRPr="00736591">
        <w:rPr>
          <w:rFonts w:ascii="Proxima Nova" w:eastAsia="Times New Roman" w:hAnsi="Proxima Nova" w:cstheme="minorHAnsi"/>
          <w:color w:val="000000"/>
          <w:sz w:val="20"/>
          <w:szCs w:val="20"/>
          <w:lang/>
        </w:rPr>
        <w:t xml:space="preserve">facilities as well as </w:t>
      </w:r>
      <w:r w:rsidR="005A0033" w:rsidRPr="00736591">
        <w:rPr>
          <w:rFonts w:ascii="Proxima Nova" w:eastAsia="Times New Roman" w:hAnsi="Proxima Nova" w:cstheme="minorHAnsi"/>
          <w:color w:val="000000"/>
          <w:sz w:val="20"/>
          <w:szCs w:val="20"/>
          <w:lang/>
        </w:rPr>
        <w:t>“ot</w:t>
      </w:r>
      <w:r w:rsidRPr="00736591">
        <w:rPr>
          <w:rFonts w:ascii="Proxima Nova" w:eastAsia="Times New Roman" w:hAnsi="Proxima Nova" w:cstheme="minorHAnsi"/>
          <w:color w:val="000000"/>
          <w:sz w:val="20"/>
          <w:szCs w:val="20"/>
          <w:lang/>
        </w:rPr>
        <w:t>her such education and transformation establishments</w:t>
      </w:r>
      <w:r w:rsidR="005A0033" w:rsidRPr="00736591">
        <w:rPr>
          <w:rFonts w:ascii="Proxima Nova" w:eastAsia="Times New Roman" w:hAnsi="Proxima Nova" w:cstheme="minorHAnsi"/>
          <w:color w:val="000000"/>
          <w:sz w:val="20"/>
          <w:szCs w:val="20"/>
          <w:lang/>
        </w:rPr>
        <w:t>”</w:t>
      </w:r>
      <w:r w:rsidRPr="00736591">
        <w:rPr>
          <w:rFonts w:ascii="Proxima Nova" w:eastAsia="Times New Roman" w:hAnsi="Proxima Nova" w:cstheme="minorHAnsi"/>
          <w:color w:val="000000"/>
          <w:sz w:val="20"/>
          <w:szCs w:val="20"/>
          <w:lang/>
        </w:rPr>
        <w:t xml:space="preserve"> to provide teachings on </w:t>
      </w:r>
      <w:r w:rsidRPr="00736591">
        <w:rPr>
          <w:rFonts w:ascii="Proxima Nova" w:hAnsi="Proxima Nova" w:cstheme="minorHAnsi"/>
          <w:sz w:val="20"/>
          <w:szCs w:val="20"/>
        </w:rPr>
        <w:t xml:space="preserve">national language, national laws, occupational skills, </w:t>
      </w:r>
      <w:r w:rsidR="004C1309" w:rsidRPr="00736591">
        <w:rPr>
          <w:rFonts w:ascii="Proxima Nova" w:hAnsi="Proxima Nova" w:cstheme="minorHAnsi"/>
          <w:sz w:val="20"/>
          <w:szCs w:val="20"/>
        </w:rPr>
        <w:t xml:space="preserve">as well as a whole range of content aims to transform </w:t>
      </w:r>
      <w:r w:rsidRPr="00736591">
        <w:rPr>
          <w:rFonts w:ascii="Proxima Nova" w:hAnsi="Proxima Nova" w:cstheme="minorHAnsi"/>
          <w:sz w:val="20"/>
          <w:szCs w:val="20"/>
        </w:rPr>
        <w:t>ideology</w:t>
      </w:r>
      <w:r w:rsidR="004C1309" w:rsidRPr="00736591">
        <w:rPr>
          <w:rFonts w:ascii="Proxima Nova" w:hAnsi="Proxima Nova" w:cstheme="minorHAnsi"/>
          <w:sz w:val="20"/>
          <w:szCs w:val="20"/>
        </w:rPr>
        <w:t xml:space="preserve"> and the lifestyle</w:t>
      </w:r>
      <w:r w:rsidRPr="00736591">
        <w:rPr>
          <w:rFonts w:ascii="Proxima Nova" w:hAnsi="Proxima Nova" w:cstheme="minorHAnsi"/>
          <w:sz w:val="20"/>
          <w:szCs w:val="20"/>
        </w:rPr>
        <w:t xml:space="preserve"> </w:t>
      </w:r>
      <w:r w:rsidR="004C1309" w:rsidRPr="00736591">
        <w:rPr>
          <w:rFonts w:ascii="Proxima Nova" w:hAnsi="Proxima Nova" w:cstheme="minorHAnsi"/>
          <w:sz w:val="20"/>
          <w:szCs w:val="20"/>
        </w:rPr>
        <w:t xml:space="preserve">of the ethnic religious minorities such as </w:t>
      </w:r>
      <w:r w:rsidRPr="00736591">
        <w:rPr>
          <w:rFonts w:ascii="Proxima Nova" w:hAnsi="Proxima Nova" w:cstheme="minorHAnsi"/>
          <w:sz w:val="20"/>
          <w:szCs w:val="20"/>
        </w:rPr>
        <w:t xml:space="preserve">teachings on </w:t>
      </w:r>
      <w:r w:rsidR="004C1309" w:rsidRPr="00736591">
        <w:rPr>
          <w:rFonts w:ascii="Proxima Nova" w:hAnsi="Proxima Nova" w:cstheme="minorHAnsi"/>
          <w:sz w:val="20"/>
          <w:szCs w:val="20"/>
        </w:rPr>
        <w:t xml:space="preserve">norms, manners and </w:t>
      </w:r>
      <w:r w:rsidRPr="00736591">
        <w:rPr>
          <w:rFonts w:ascii="Proxima Nova" w:hAnsi="Proxima Nova" w:cstheme="minorHAnsi"/>
          <w:sz w:val="20"/>
          <w:szCs w:val="20"/>
        </w:rPr>
        <w:t xml:space="preserve">hygiene </w:t>
      </w:r>
      <w:r w:rsidR="004C1309" w:rsidRPr="00736591">
        <w:rPr>
          <w:rFonts w:ascii="Proxima Nova" w:hAnsi="Proxima Nova" w:cstheme="minorHAnsi"/>
          <w:sz w:val="20"/>
          <w:szCs w:val="20"/>
        </w:rPr>
        <w:t>keeping</w:t>
      </w:r>
      <w:r w:rsidR="005A0033" w:rsidRPr="00736591">
        <w:rPr>
          <w:rFonts w:ascii="Proxima Nova" w:hAnsi="Proxima Nova" w:cstheme="minorHAnsi"/>
          <w:sz w:val="20"/>
          <w:szCs w:val="20"/>
        </w:rPr>
        <w:t xml:space="preserve"> </w:t>
      </w:r>
      <w:r w:rsidRPr="00736591">
        <w:rPr>
          <w:rFonts w:ascii="Proxima Nova" w:hAnsi="Proxima Nova" w:cstheme="minorHAnsi"/>
          <w:sz w:val="20"/>
          <w:szCs w:val="20"/>
        </w:rPr>
        <w:t>etc</w:t>
      </w:r>
      <w:r w:rsidR="005A0033" w:rsidRPr="00736591">
        <w:rPr>
          <w:rFonts w:ascii="Proxima Nova" w:hAnsi="Proxima Nova" w:cstheme="minorHAnsi"/>
          <w:sz w:val="20"/>
          <w:szCs w:val="20"/>
        </w:rPr>
        <w:t>.</w:t>
      </w:r>
      <w:r w:rsidRPr="00736591">
        <w:rPr>
          <w:rFonts w:ascii="Proxima Nova" w:hAnsi="Proxima Nova" w:cstheme="minorHAnsi"/>
          <w:sz w:val="20"/>
          <w:szCs w:val="20"/>
        </w:rPr>
        <w:t xml:space="preserve"> </w:t>
      </w:r>
      <w:r w:rsidRPr="00736591">
        <w:rPr>
          <w:rFonts w:ascii="Proxima Nova" w:eastAsia="Times New Roman" w:hAnsi="Proxima Nova" w:cstheme="minorHAnsi"/>
          <w:color w:val="000000"/>
          <w:sz w:val="20"/>
          <w:szCs w:val="20"/>
          <w:lang/>
        </w:rPr>
        <w:t xml:space="preserve">(Article 44, </w:t>
      </w:r>
      <w:hyperlink r:id="rId17" w:history="1">
        <w:r w:rsidRPr="00736591">
          <w:rPr>
            <w:rStyle w:val="Hyperlink"/>
            <w:rFonts w:ascii="Proxima Nova" w:eastAsia="Times New Roman" w:hAnsi="Proxima Nova" w:cstheme="minorHAnsi"/>
            <w:color w:val="auto"/>
            <w:sz w:val="20"/>
            <w:szCs w:val="20"/>
            <w:u w:val="none"/>
            <w:lang/>
          </w:rPr>
          <w:t>2016 Implementing Measures</w:t>
        </w:r>
      </w:hyperlink>
      <w:r w:rsidRPr="00736591">
        <w:rPr>
          <w:rFonts w:ascii="Proxima Nova" w:eastAsia="Times New Roman" w:hAnsi="Proxima Nova" w:cstheme="minorHAnsi"/>
          <w:sz w:val="20"/>
          <w:szCs w:val="20"/>
          <w:lang/>
        </w:rPr>
        <w:t>). It is</w:t>
      </w:r>
      <w:r w:rsidRPr="00736591">
        <w:rPr>
          <w:rFonts w:ascii="Proxima Nova" w:hAnsi="Proxima Nova" w:cstheme="minorHAnsi"/>
          <w:sz w:val="20"/>
          <w:szCs w:val="20"/>
        </w:rPr>
        <w:t xml:space="preserve"> part and parcel of penalty execution of prisoners </w:t>
      </w:r>
      <w:r w:rsidR="00D76A30" w:rsidRPr="00736591">
        <w:rPr>
          <w:rFonts w:ascii="Proxima Nova" w:hAnsi="Proxima Nova" w:cstheme="minorHAnsi"/>
          <w:sz w:val="20"/>
          <w:szCs w:val="20"/>
        </w:rPr>
        <w:t>(A</w:t>
      </w:r>
      <w:r w:rsidRPr="00736591">
        <w:rPr>
          <w:rFonts w:ascii="Proxima Nova" w:hAnsi="Proxima Nova" w:cstheme="minorHAnsi"/>
          <w:sz w:val="20"/>
          <w:szCs w:val="20"/>
        </w:rPr>
        <w:t>rticle 45</w:t>
      </w:r>
      <w:r w:rsidR="005A0033" w:rsidRPr="00736591">
        <w:rPr>
          <w:rFonts w:ascii="Proxima Nova" w:hAnsi="Proxima Nova" w:cstheme="minorHAnsi"/>
          <w:sz w:val="20"/>
          <w:szCs w:val="20"/>
        </w:rPr>
        <w:t>).</w:t>
      </w:r>
      <w:r w:rsidRPr="00736591">
        <w:rPr>
          <w:rStyle w:val="FootnoteReference"/>
          <w:rFonts w:ascii="Proxima Nova" w:hAnsi="Proxima Nova" w:cstheme="minorHAnsi"/>
          <w:sz w:val="20"/>
          <w:szCs w:val="20"/>
        </w:rPr>
        <w:footnoteReference w:id="10"/>
      </w:r>
      <w:r w:rsidRPr="00736591">
        <w:rPr>
          <w:rFonts w:ascii="Proxima Nova" w:hAnsi="Proxima Nova" w:cstheme="minorHAnsi"/>
          <w:sz w:val="20"/>
          <w:szCs w:val="20"/>
        </w:rPr>
        <w:t xml:space="preserve"> It is also arbitrarily applied to persons associated with extremist activities as an alternative sanction or a form of administrative detention until progress of re-education has been satisfied (</w:t>
      </w:r>
      <w:hyperlink r:id="rId18" w:history="1">
        <w:r w:rsidRPr="00736591">
          <w:rPr>
            <w:rStyle w:val="Hyperlink"/>
            <w:rFonts w:ascii="Proxima Nova" w:hAnsi="Proxima Nova" w:cstheme="minorHAnsi"/>
            <w:color w:val="auto"/>
            <w:sz w:val="20"/>
            <w:szCs w:val="20"/>
            <w:u w:val="none"/>
          </w:rPr>
          <w:t>White Paper on “Vocational Education and Training in Xinjiang</w:t>
        </w:r>
      </w:hyperlink>
      <w:r w:rsidR="00D76A30" w:rsidRPr="00736591">
        <w:rPr>
          <w:rFonts w:ascii="Proxima Nova" w:hAnsi="Proxima Nova" w:cstheme="minorHAnsi"/>
          <w:sz w:val="20"/>
          <w:szCs w:val="20"/>
        </w:rPr>
        <w:t xml:space="preserve">, </w:t>
      </w:r>
      <w:r w:rsidRPr="00736591">
        <w:rPr>
          <w:rFonts w:ascii="Proxima Nova" w:hAnsi="Proxima Nova" w:cstheme="minorHAnsi"/>
          <w:sz w:val="20"/>
          <w:szCs w:val="20"/>
        </w:rPr>
        <w:t>2019</w:t>
      </w:r>
      <w:r w:rsidR="00D76A30" w:rsidRPr="00736591">
        <w:rPr>
          <w:rFonts w:ascii="Proxima Nova" w:hAnsi="Proxima Nova" w:cstheme="minorHAnsi"/>
          <w:sz w:val="20"/>
          <w:szCs w:val="20"/>
        </w:rPr>
        <w:t>”</w:t>
      </w:r>
      <w:r w:rsidRPr="00736591">
        <w:rPr>
          <w:rStyle w:val="FootnoteReference"/>
          <w:rFonts w:ascii="Proxima Nova" w:hAnsi="Proxima Nova" w:cstheme="minorHAnsi"/>
          <w:sz w:val="20"/>
          <w:szCs w:val="20"/>
        </w:rPr>
        <w:footnoteReference w:id="11"/>
      </w:r>
      <w:r w:rsidRPr="00736591">
        <w:rPr>
          <w:rFonts w:ascii="Proxima Nova" w:hAnsi="Proxima Nova" w:cstheme="minorHAnsi"/>
          <w:sz w:val="20"/>
          <w:szCs w:val="20"/>
        </w:rPr>
        <w:t xml:space="preserve">) (OHCHR, para 47, 48).  </w:t>
      </w:r>
    </w:p>
    <w:p w14:paraId="7216C0F0" w14:textId="77777777" w:rsidR="00936F19" w:rsidRPr="00736591" w:rsidRDefault="00936F19" w:rsidP="00035BDC">
      <w:pPr>
        <w:shd w:val="clear" w:color="auto" w:fill="FFFFFF"/>
        <w:spacing w:beforeAutospacing="1" w:after="0" w:afterAutospacing="1"/>
        <w:jc w:val="both"/>
        <w:textAlignment w:val="baseline"/>
        <w:rPr>
          <w:rFonts w:ascii="Proxima Nova" w:hAnsi="Proxima Nova"/>
          <w:sz w:val="20"/>
          <w:szCs w:val="20"/>
        </w:rPr>
      </w:pPr>
      <w:r w:rsidRPr="00736591">
        <w:rPr>
          <w:rFonts w:ascii="Proxima Nova" w:eastAsia="Times New Roman" w:hAnsi="Proxima Nova" w:cstheme="minorHAnsi"/>
          <w:color w:val="302E34"/>
          <w:sz w:val="20"/>
          <w:szCs w:val="20"/>
          <w:lang/>
        </w:rPr>
        <w:t xml:space="preserve">The XUAR government circulate materials such as </w:t>
      </w:r>
      <w:r w:rsidRPr="00736591">
        <w:rPr>
          <w:rFonts w:ascii="Proxima Nova" w:hAnsi="Proxima Nova"/>
          <w:sz w:val="20"/>
          <w:szCs w:val="20"/>
        </w:rPr>
        <w:t xml:space="preserve">‘Learning and identifying 75 religious extreme activities in parts of Xinjiang’ issued in 2017, organize study classes </w:t>
      </w:r>
      <w:r w:rsidRPr="00736591">
        <w:rPr>
          <w:rFonts w:ascii="Proxima Nova" w:eastAsia="Times New Roman" w:hAnsi="Proxima Nova" w:cstheme="minorHAnsi"/>
          <w:color w:val="302E34"/>
          <w:sz w:val="20"/>
          <w:szCs w:val="20"/>
          <w:lang/>
        </w:rPr>
        <w:t xml:space="preserve">to </w:t>
      </w:r>
      <w:proofErr w:type="spellStart"/>
      <w:r w:rsidRPr="00736591">
        <w:rPr>
          <w:rFonts w:ascii="Proxima Nova" w:eastAsia="Times New Roman" w:hAnsi="Proxima Nova" w:cstheme="minorHAnsi"/>
          <w:color w:val="302E34"/>
          <w:sz w:val="20"/>
          <w:szCs w:val="20"/>
          <w:lang/>
        </w:rPr>
        <w:t>mobilise</w:t>
      </w:r>
      <w:proofErr w:type="spellEnd"/>
      <w:r w:rsidRPr="00736591">
        <w:rPr>
          <w:rFonts w:ascii="Proxima Nova" w:eastAsia="Times New Roman" w:hAnsi="Proxima Nova" w:cstheme="minorHAnsi"/>
          <w:color w:val="302E34"/>
          <w:sz w:val="20"/>
          <w:szCs w:val="20"/>
          <w:lang/>
        </w:rPr>
        <w:t xml:space="preserve"> identification and study campaigns </w:t>
      </w:r>
      <w:r w:rsidRPr="00736591">
        <w:rPr>
          <w:rFonts w:ascii="Proxima Nova" w:hAnsi="Proxima Nova"/>
          <w:sz w:val="20"/>
          <w:szCs w:val="20"/>
        </w:rPr>
        <w:t xml:space="preserve">which </w:t>
      </w:r>
      <w:r w:rsidRPr="00736591">
        <w:rPr>
          <w:rFonts w:ascii="Proxima Nova" w:eastAsia="Times New Roman" w:hAnsi="Proxima Nova" w:cstheme="minorHAnsi"/>
          <w:color w:val="302E34"/>
          <w:sz w:val="20"/>
          <w:szCs w:val="20"/>
          <w:lang/>
        </w:rPr>
        <w:t>associated the religious and cultural habits, characteristics of the Muslim ethnic minorities with extremism</w:t>
      </w:r>
      <w:r w:rsidRPr="00736591">
        <w:rPr>
          <w:rStyle w:val="FootnoteReference"/>
          <w:rFonts w:ascii="Proxima Nova" w:hAnsi="Proxima Nova"/>
          <w:sz w:val="20"/>
          <w:szCs w:val="20"/>
        </w:rPr>
        <w:footnoteReference w:id="12"/>
      </w:r>
      <w:r w:rsidRPr="00736591">
        <w:rPr>
          <w:rFonts w:ascii="Proxima Nova" w:hAnsi="Proxima Nova"/>
          <w:sz w:val="20"/>
          <w:szCs w:val="20"/>
        </w:rPr>
        <w:t>.</w:t>
      </w:r>
    </w:p>
    <w:p w14:paraId="6DF4B464" w14:textId="792A59E2" w:rsidR="00936F19" w:rsidRPr="00736591" w:rsidRDefault="00936F19" w:rsidP="00035BDC">
      <w:pPr>
        <w:shd w:val="clear" w:color="auto" w:fill="FFFFFF"/>
        <w:spacing w:beforeAutospacing="1" w:after="0" w:afterAutospacing="1"/>
        <w:jc w:val="both"/>
        <w:textAlignment w:val="baseline"/>
        <w:rPr>
          <w:rFonts w:ascii="Proxima Nova" w:hAnsi="Proxima Nova"/>
          <w:sz w:val="20"/>
          <w:szCs w:val="20"/>
        </w:rPr>
      </w:pPr>
      <w:r w:rsidRPr="00736591">
        <w:rPr>
          <w:rStyle w:val="Hyperlink"/>
          <w:rFonts w:ascii="Proxima Nova" w:hAnsi="Proxima Nova"/>
          <w:color w:val="auto"/>
          <w:sz w:val="20"/>
          <w:szCs w:val="20"/>
          <w:u w:val="none"/>
        </w:rPr>
        <w:t xml:space="preserve">At the national level, </w:t>
      </w:r>
      <w:r w:rsidRPr="00736591">
        <w:rPr>
          <w:rFonts w:ascii="Proxima Nova" w:hAnsi="Proxima Nova"/>
          <w:sz w:val="20"/>
          <w:szCs w:val="20"/>
        </w:rPr>
        <w:t xml:space="preserve">Notice </w:t>
      </w:r>
      <w:hyperlink r:id="rId19" w:history="1">
        <w:r w:rsidRPr="00736591">
          <w:rPr>
            <w:rStyle w:val="Hyperlink"/>
            <w:rFonts w:ascii="Proxima Nova" w:hAnsi="Proxima Nova"/>
            <w:color w:val="auto"/>
            <w:sz w:val="20"/>
            <w:szCs w:val="20"/>
            <w:u w:val="none"/>
          </w:rPr>
          <w:t>No.10  on Suggestions on Strengthening and Improving Islamic Work in the New Situation</w:t>
        </w:r>
      </w:hyperlink>
      <w:r w:rsidRPr="00736591">
        <w:rPr>
          <w:rFonts w:ascii="Proxima Nova" w:eastAsia="Times New Roman" w:hAnsi="Proxima Nova" w:cstheme="minorHAnsi"/>
          <w:sz w:val="20"/>
          <w:szCs w:val="20"/>
          <w:lang/>
        </w:rPr>
        <w:t xml:space="preserve"> (Notice No.10) issued by </w:t>
      </w:r>
      <w:r w:rsidRPr="00736591">
        <w:rPr>
          <w:rStyle w:val="Hyperlink"/>
          <w:rFonts w:ascii="Proxima Nova" w:hAnsi="Proxima Nova"/>
          <w:color w:val="auto"/>
          <w:sz w:val="20"/>
          <w:szCs w:val="20"/>
          <w:u w:val="none"/>
        </w:rPr>
        <w:t xml:space="preserve">the Central Committee of the CCP and the State Council </w:t>
      </w:r>
      <w:r w:rsidRPr="00736591">
        <w:rPr>
          <w:rFonts w:ascii="Proxima Nova" w:eastAsia="Times New Roman" w:hAnsi="Proxima Nova" w:cstheme="minorHAnsi"/>
          <w:sz w:val="20"/>
          <w:szCs w:val="20"/>
          <w:lang/>
        </w:rPr>
        <w:t>in 2018</w:t>
      </w:r>
      <w:r w:rsidR="00D3373A" w:rsidRPr="00736591">
        <w:rPr>
          <w:rFonts w:ascii="Proxima Nova" w:eastAsia="Times New Roman" w:hAnsi="Proxima Nova" w:cstheme="minorHAnsi"/>
          <w:sz w:val="20"/>
          <w:szCs w:val="20"/>
          <w:lang/>
        </w:rPr>
        <w:t>,</w:t>
      </w:r>
      <w:r w:rsidRPr="00736591">
        <w:rPr>
          <w:rFonts w:ascii="Proxima Nova" w:eastAsia="Times New Roman" w:hAnsi="Proxima Nova" w:cstheme="minorHAnsi"/>
          <w:sz w:val="20"/>
          <w:szCs w:val="20"/>
          <w:lang/>
        </w:rPr>
        <w:t xml:space="preserve"> affirms </w:t>
      </w:r>
      <w:r w:rsidRPr="00736591">
        <w:rPr>
          <w:rFonts w:ascii="Proxima Nova" w:hAnsi="Proxima Nova"/>
          <w:sz w:val="20"/>
          <w:szCs w:val="20"/>
        </w:rPr>
        <w:t>Sinicization of the religious and cultural practices of Islam in China</w:t>
      </w:r>
      <w:r w:rsidRPr="00736591">
        <w:rPr>
          <w:rStyle w:val="Hyperlink"/>
          <w:rFonts w:ascii="Proxima Nova" w:hAnsi="Proxima Nova"/>
          <w:color w:val="auto"/>
          <w:sz w:val="20"/>
          <w:szCs w:val="20"/>
          <w:u w:val="none"/>
        </w:rPr>
        <w:t xml:space="preserve"> as</w:t>
      </w:r>
      <w:r w:rsidRPr="00736591">
        <w:rPr>
          <w:rFonts w:ascii="Proxima Nova" w:hAnsi="Proxima Nova"/>
          <w:sz w:val="20"/>
          <w:szCs w:val="20"/>
        </w:rPr>
        <w:t xml:space="preserve"> the only right way to eliminate terrorist threats (section 4, 5)</w:t>
      </w:r>
      <w:r w:rsidRPr="00736591">
        <w:rPr>
          <w:rStyle w:val="FootnoteReference"/>
          <w:rFonts w:ascii="Proxima Nova" w:hAnsi="Proxima Nova"/>
          <w:sz w:val="20"/>
          <w:szCs w:val="20"/>
        </w:rPr>
        <w:footnoteReference w:id="13"/>
      </w:r>
      <w:r w:rsidRPr="00736591">
        <w:rPr>
          <w:rStyle w:val="Hyperlink"/>
          <w:rFonts w:ascii="Proxima Nova" w:hAnsi="Proxima Nova"/>
          <w:color w:val="auto"/>
          <w:sz w:val="20"/>
          <w:szCs w:val="20"/>
          <w:u w:val="none"/>
        </w:rPr>
        <w:t>.</w:t>
      </w:r>
      <w:r w:rsidRPr="00736591">
        <w:rPr>
          <w:rFonts w:ascii="Proxima Nova" w:hAnsi="Proxima Nova"/>
          <w:sz w:val="20"/>
          <w:szCs w:val="20"/>
        </w:rPr>
        <w:t xml:space="preserve"> It was followed by a nation-wide suppression of </w:t>
      </w:r>
      <w:r w:rsidRPr="00736591">
        <w:rPr>
          <w:rFonts w:ascii="Proxima Nova" w:hAnsi="Proxima Nova"/>
          <w:sz w:val="20"/>
          <w:szCs w:val="20"/>
        </w:rPr>
        <w:lastRenderedPageBreak/>
        <w:t>‘Halal-</w:t>
      </w:r>
      <w:proofErr w:type="spellStart"/>
      <w:r w:rsidRPr="00736591">
        <w:rPr>
          <w:rFonts w:ascii="Proxima Nova" w:hAnsi="Proxima Nova"/>
          <w:sz w:val="20"/>
          <w:szCs w:val="20"/>
        </w:rPr>
        <w:t>isation</w:t>
      </w:r>
      <w:proofErr w:type="spellEnd"/>
      <w:r w:rsidRPr="00736591">
        <w:rPr>
          <w:rFonts w:ascii="Proxima Nova" w:hAnsi="Proxima Nova"/>
          <w:sz w:val="20"/>
          <w:szCs w:val="20"/>
        </w:rPr>
        <w:t>’, ‘Muslim-</w:t>
      </w:r>
      <w:proofErr w:type="spellStart"/>
      <w:r w:rsidRPr="00736591">
        <w:rPr>
          <w:rFonts w:ascii="Proxima Nova" w:hAnsi="Proxima Nova"/>
          <w:sz w:val="20"/>
          <w:szCs w:val="20"/>
        </w:rPr>
        <w:t>isation</w:t>
      </w:r>
      <w:proofErr w:type="spellEnd"/>
      <w:r w:rsidR="00D3373A" w:rsidRPr="00736591">
        <w:rPr>
          <w:rFonts w:ascii="Proxima Nova" w:hAnsi="Proxima Nova"/>
          <w:sz w:val="20"/>
          <w:szCs w:val="20"/>
        </w:rPr>
        <w:t>’</w:t>
      </w:r>
      <w:r w:rsidRPr="00736591">
        <w:rPr>
          <w:rFonts w:ascii="Proxima Nova" w:hAnsi="Proxima Nova"/>
          <w:sz w:val="20"/>
          <w:szCs w:val="20"/>
        </w:rPr>
        <w:t xml:space="preserve"> and </w:t>
      </w:r>
      <w:r w:rsidR="00D3373A" w:rsidRPr="00736591">
        <w:rPr>
          <w:rFonts w:ascii="Proxima Nova" w:hAnsi="Proxima Nova"/>
          <w:sz w:val="20"/>
          <w:szCs w:val="20"/>
        </w:rPr>
        <w:t>‘A</w:t>
      </w:r>
      <w:r w:rsidRPr="00736591">
        <w:rPr>
          <w:rFonts w:ascii="Proxima Nova" w:hAnsi="Proxima Nova"/>
          <w:sz w:val="20"/>
          <w:szCs w:val="20"/>
        </w:rPr>
        <w:t>rab-</w:t>
      </w:r>
      <w:proofErr w:type="spellStart"/>
      <w:r w:rsidRPr="00736591">
        <w:rPr>
          <w:rFonts w:ascii="Proxima Nova" w:hAnsi="Proxima Nova"/>
          <w:sz w:val="20"/>
          <w:szCs w:val="20"/>
        </w:rPr>
        <w:t>isation</w:t>
      </w:r>
      <w:proofErr w:type="spellEnd"/>
      <w:r w:rsidRPr="00736591">
        <w:rPr>
          <w:rFonts w:ascii="Proxima Nova" w:hAnsi="Proxima Nova"/>
          <w:sz w:val="20"/>
          <w:szCs w:val="20"/>
        </w:rPr>
        <w:t>’</w:t>
      </w:r>
      <w:r w:rsidR="004C1309" w:rsidRPr="00736591">
        <w:rPr>
          <w:rFonts w:ascii="Proxima Nova" w:hAnsi="Proxima Nova"/>
          <w:sz w:val="20"/>
          <w:szCs w:val="20"/>
        </w:rPr>
        <w:t>,</w:t>
      </w:r>
      <w:r w:rsidRPr="00736591">
        <w:rPr>
          <w:rFonts w:ascii="Proxima Nova" w:hAnsi="Proxima Nova"/>
          <w:sz w:val="20"/>
          <w:szCs w:val="20"/>
        </w:rPr>
        <w:t xml:space="preserve"> demolition of Islamic</w:t>
      </w:r>
      <w:r w:rsidRPr="00736591">
        <w:rPr>
          <w:rFonts w:ascii="Proxima Nova" w:hAnsi="Proxima Nova"/>
          <w:b/>
          <w:bCs/>
          <w:sz w:val="20"/>
          <w:szCs w:val="20"/>
        </w:rPr>
        <w:t xml:space="preserve"> </w:t>
      </w:r>
      <w:r w:rsidRPr="00736591">
        <w:rPr>
          <w:rFonts w:ascii="Proxima Nova" w:hAnsi="Proxima Nova"/>
          <w:sz w:val="20"/>
          <w:szCs w:val="20"/>
        </w:rPr>
        <w:t xml:space="preserve">mosques, </w:t>
      </w:r>
      <w:r w:rsidR="004C1309" w:rsidRPr="00736591">
        <w:rPr>
          <w:rFonts w:ascii="Proxima Nova" w:hAnsi="Proxima Nova"/>
          <w:sz w:val="20"/>
          <w:szCs w:val="20"/>
        </w:rPr>
        <w:t xml:space="preserve">and ban </w:t>
      </w:r>
      <w:proofErr w:type="gramStart"/>
      <w:r w:rsidR="004C1309" w:rsidRPr="00736591">
        <w:rPr>
          <w:rFonts w:ascii="Proxima Nova" w:hAnsi="Proxima Nova"/>
          <w:sz w:val="20"/>
          <w:szCs w:val="20"/>
        </w:rPr>
        <w:t xml:space="preserve">on </w:t>
      </w:r>
      <w:r w:rsidRPr="00736591">
        <w:rPr>
          <w:rFonts w:ascii="Proxima Nova" w:hAnsi="Proxima Nova"/>
          <w:sz w:val="20"/>
          <w:szCs w:val="20"/>
        </w:rPr>
        <w:t xml:space="preserve"> new</w:t>
      </w:r>
      <w:proofErr w:type="gramEnd"/>
      <w:r w:rsidRPr="00736591">
        <w:rPr>
          <w:rFonts w:ascii="Proxima Nova" w:hAnsi="Proxima Nova"/>
          <w:sz w:val="20"/>
          <w:szCs w:val="20"/>
        </w:rPr>
        <w:t xml:space="preserve"> construction of new Islamic institutions, un-</w:t>
      </w:r>
      <w:proofErr w:type="spellStart"/>
      <w:r w:rsidRPr="00736591">
        <w:rPr>
          <w:rFonts w:ascii="Proxima Nova" w:hAnsi="Proxima Nova"/>
          <w:sz w:val="20"/>
          <w:szCs w:val="20"/>
        </w:rPr>
        <w:t>authorised</w:t>
      </w:r>
      <w:proofErr w:type="spellEnd"/>
      <w:r w:rsidRPr="00736591">
        <w:rPr>
          <w:rFonts w:ascii="Proxima Nova" w:hAnsi="Proxima Nova"/>
          <w:sz w:val="20"/>
          <w:szCs w:val="20"/>
        </w:rPr>
        <w:t xml:space="preserve"> religious congregations and pilgrimages and promotion of ethnic language teachings in XUAR. Under the Notice, a</w:t>
      </w:r>
      <w:r w:rsidRPr="00736591">
        <w:rPr>
          <w:rStyle w:val="Hyperlink"/>
          <w:rFonts w:ascii="Proxima Nova" w:hAnsi="Proxima Nova"/>
          <w:color w:val="auto"/>
          <w:sz w:val="20"/>
          <w:szCs w:val="20"/>
          <w:u w:val="none"/>
        </w:rPr>
        <w:t xml:space="preserve"> wide range of common </w:t>
      </w:r>
      <w:r w:rsidRPr="00736591">
        <w:rPr>
          <w:rFonts w:ascii="Proxima Nova" w:hAnsi="Proxima Nova"/>
          <w:sz w:val="20"/>
          <w:szCs w:val="20"/>
        </w:rPr>
        <w:t xml:space="preserve">practices, products, symbols, architectural and </w:t>
      </w:r>
      <w:proofErr w:type="gramStart"/>
      <w:r w:rsidRPr="00736591">
        <w:rPr>
          <w:rFonts w:ascii="Proxima Nova" w:hAnsi="Proxima Nova"/>
          <w:sz w:val="20"/>
          <w:szCs w:val="20"/>
        </w:rPr>
        <w:t>life styles</w:t>
      </w:r>
      <w:proofErr w:type="gramEnd"/>
      <w:r w:rsidRPr="00736591">
        <w:rPr>
          <w:rFonts w:ascii="Proxima Nova" w:hAnsi="Proxima Nova"/>
          <w:sz w:val="20"/>
          <w:szCs w:val="20"/>
        </w:rPr>
        <w:t xml:space="preserve"> of the Muslim ethnic minorities are treated as national security threats if they are ‘out of keeping or interfering with the incumbent systems in China’.  </w:t>
      </w:r>
    </w:p>
    <w:p w14:paraId="5FB94E3F" w14:textId="7257F969" w:rsidR="00936F19" w:rsidRPr="00736591" w:rsidRDefault="00936F19" w:rsidP="00035BDC">
      <w:pPr>
        <w:shd w:val="clear" w:color="auto" w:fill="FFFFFF"/>
        <w:spacing w:beforeAutospacing="1" w:after="0" w:afterAutospacing="1"/>
        <w:jc w:val="both"/>
        <w:textAlignment w:val="baseline"/>
        <w:rPr>
          <w:rStyle w:val="Hyperlink"/>
          <w:rFonts w:ascii="Proxima Nova" w:hAnsi="Proxima Nova"/>
          <w:color w:val="auto"/>
          <w:sz w:val="20"/>
          <w:szCs w:val="20"/>
          <w:u w:val="none"/>
        </w:rPr>
      </w:pPr>
      <w:r w:rsidRPr="00736591">
        <w:rPr>
          <w:rFonts w:ascii="Proxima Nova" w:hAnsi="Proxima Nova"/>
          <w:sz w:val="20"/>
          <w:szCs w:val="20"/>
        </w:rPr>
        <w:t xml:space="preserve">In XUAR, Sinicization is stipulated under the </w:t>
      </w:r>
      <w:hyperlink r:id="rId20" w:history="1">
        <w:r w:rsidRPr="00736591">
          <w:rPr>
            <w:rStyle w:val="Hyperlink"/>
            <w:rFonts w:ascii="Proxima Nova" w:hAnsi="Proxima Nova" w:cstheme="minorHAnsi"/>
            <w:color w:val="auto"/>
            <w:sz w:val="20"/>
            <w:szCs w:val="20"/>
            <w:u w:val="none"/>
          </w:rPr>
          <w:t>Decision to revise XUAR Regulation on De-</w:t>
        </w:r>
        <w:proofErr w:type="spellStart"/>
        <w:r w:rsidRPr="00736591">
          <w:rPr>
            <w:rStyle w:val="Hyperlink"/>
            <w:rFonts w:ascii="Proxima Nova" w:hAnsi="Proxima Nova" w:cstheme="minorHAnsi"/>
            <w:color w:val="auto"/>
            <w:sz w:val="20"/>
            <w:szCs w:val="20"/>
            <w:u w:val="none"/>
          </w:rPr>
          <w:t>Extremification</w:t>
        </w:r>
        <w:proofErr w:type="spellEnd"/>
      </w:hyperlink>
      <w:r w:rsidRPr="00736591">
        <w:rPr>
          <w:rFonts w:ascii="Proxima Nova" w:hAnsi="Proxima Nova"/>
          <w:sz w:val="20"/>
          <w:szCs w:val="20"/>
        </w:rPr>
        <w:t xml:space="preserve"> (2018 XUAR Decision) </w:t>
      </w:r>
      <w:r w:rsidRPr="00736591">
        <w:rPr>
          <w:rFonts w:ascii="Proxima Nova" w:eastAsia="Times New Roman" w:hAnsi="Proxima Nova" w:cstheme="minorHAnsi"/>
          <w:sz w:val="20"/>
          <w:szCs w:val="20"/>
          <w:lang/>
        </w:rPr>
        <w:t>(</w:t>
      </w:r>
      <w:r w:rsidR="00D3373A" w:rsidRPr="00736591">
        <w:rPr>
          <w:rFonts w:ascii="Proxima Nova" w:eastAsia="Times New Roman" w:hAnsi="Proxima Nova" w:cstheme="minorHAnsi"/>
          <w:sz w:val="20"/>
          <w:szCs w:val="20"/>
          <w:lang/>
        </w:rPr>
        <w:t>A</w:t>
      </w:r>
      <w:r w:rsidRPr="00736591">
        <w:rPr>
          <w:rFonts w:ascii="Proxima Nova" w:eastAsia="Times New Roman" w:hAnsi="Proxima Nova" w:cstheme="minorHAnsi"/>
          <w:sz w:val="20"/>
          <w:szCs w:val="20"/>
          <w:lang/>
        </w:rPr>
        <w:t xml:space="preserve">rticle 4). Muslim ethnic minorities </w:t>
      </w:r>
      <w:r w:rsidR="00FF7713" w:rsidRPr="00736591">
        <w:rPr>
          <w:rFonts w:ascii="Proxima Nova" w:eastAsia="Times New Roman" w:hAnsi="Proxima Nova" w:cstheme="minorHAnsi"/>
          <w:sz w:val="20"/>
          <w:szCs w:val="20"/>
          <w:lang/>
        </w:rPr>
        <w:t xml:space="preserve">are profiled </w:t>
      </w:r>
      <w:r w:rsidRPr="00736591">
        <w:rPr>
          <w:rFonts w:ascii="Proxima Nova" w:eastAsia="Times New Roman" w:hAnsi="Proxima Nova" w:cstheme="minorHAnsi"/>
          <w:sz w:val="20"/>
          <w:szCs w:val="20"/>
          <w:lang/>
        </w:rPr>
        <w:t>as security threats with an open-ended prohibition list of 15 primary expressions of extremism based on the</w:t>
      </w:r>
      <w:r w:rsidR="00FF7713" w:rsidRPr="00736591">
        <w:rPr>
          <w:rFonts w:ascii="Proxima Nova" w:eastAsia="Times New Roman" w:hAnsi="Proxima Nova" w:cstheme="minorHAnsi"/>
          <w:sz w:val="20"/>
          <w:szCs w:val="20"/>
          <w:lang/>
        </w:rPr>
        <w:t>ir</w:t>
      </w:r>
      <w:r w:rsidRPr="00736591">
        <w:rPr>
          <w:rFonts w:ascii="Proxima Nova" w:eastAsia="Times New Roman" w:hAnsi="Proxima Nova" w:cstheme="minorHAnsi"/>
          <w:sz w:val="20"/>
          <w:szCs w:val="20"/>
          <w:lang/>
        </w:rPr>
        <w:t xml:space="preserve"> religious and cultural exhibits, habits </w:t>
      </w:r>
      <w:proofErr w:type="spellStart"/>
      <w:r w:rsidRPr="00736591">
        <w:rPr>
          <w:rFonts w:ascii="Proxima Nova" w:eastAsia="Times New Roman" w:hAnsi="Proxima Nova" w:cstheme="minorHAnsi"/>
          <w:sz w:val="20"/>
          <w:szCs w:val="20"/>
          <w:lang/>
        </w:rPr>
        <w:t>etc</w:t>
      </w:r>
      <w:proofErr w:type="spellEnd"/>
      <w:r w:rsidRPr="00736591">
        <w:rPr>
          <w:rFonts w:ascii="Proxima Nova" w:eastAsia="Times New Roman" w:hAnsi="Proxima Nova" w:cstheme="minorHAnsi"/>
          <w:sz w:val="20"/>
          <w:szCs w:val="20"/>
          <w:lang/>
        </w:rPr>
        <w:t xml:space="preserve"> </w:t>
      </w:r>
      <w:r w:rsidRPr="00736591">
        <w:rPr>
          <w:rFonts w:ascii="Proxima Nova" w:hAnsi="Proxima Nova" w:cstheme="minorHAnsi"/>
          <w:sz w:val="20"/>
          <w:szCs w:val="20"/>
        </w:rPr>
        <w:t>(</w:t>
      </w:r>
      <w:r w:rsidR="00D3373A" w:rsidRPr="00736591">
        <w:rPr>
          <w:rFonts w:ascii="Proxima Nova" w:eastAsia="Times New Roman" w:hAnsi="Proxima Nova" w:cstheme="minorHAnsi"/>
          <w:sz w:val="20"/>
          <w:szCs w:val="20"/>
          <w:lang/>
        </w:rPr>
        <w:t>A</w:t>
      </w:r>
      <w:r w:rsidRPr="00736591">
        <w:rPr>
          <w:rFonts w:ascii="Proxima Nova" w:eastAsia="Times New Roman" w:hAnsi="Proxima Nova" w:cstheme="minorHAnsi"/>
          <w:sz w:val="20"/>
          <w:szCs w:val="20"/>
          <w:lang/>
        </w:rPr>
        <w:t>rticle 9)</w:t>
      </w:r>
      <w:r w:rsidRPr="00736591">
        <w:rPr>
          <w:rFonts w:ascii="Proxima Nova" w:hAnsi="Proxima Nova" w:cstheme="minorHAnsi"/>
          <w:sz w:val="20"/>
          <w:szCs w:val="20"/>
        </w:rPr>
        <w:t xml:space="preserve">. </w:t>
      </w:r>
      <w:r w:rsidRPr="00736591">
        <w:rPr>
          <w:rFonts w:ascii="Proxima Nova" w:eastAsia="Times New Roman" w:hAnsi="Proxima Nova" w:cstheme="minorHAnsi"/>
          <w:sz w:val="20"/>
          <w:szCs w:val="20"/>
          <w:lang/>
        </w:rPr>
        <w:t>Legal obligations are laid on trade unions and enterprises in carrying out de-</w:t>
      </w:r>
      <w:proofErr w:type="spellStart"/>
      <w:r w:rsidRPr="00736591">
        <w:rPr>
          <w:rFonts w:ascii="Proxima Nova" w:eastAsia="Times New Roman" w:hAnsi="Proxima Nova" w:cstheme="minorHAnsi"/>
          <w:sz w:val="20"/>
          <w:szCs w:val="20"/>
          <w:lang/>
        </w:rPr>
        <w:t>extemification</w:t>
      </w:r>
      <w:proofErr w:type="spellEnd"/>
      <w:r w:rsidRPr="00736591">
        <w:rPr>
          <w:rFonts w:ascii="Proxima Nova" w:eastAsia="Times New Roman" w:hAnsi="Proxima Nova" w:cstheme="minorHAnsi"/>
          <w:sz w:val="20"/>
          <w:szCs w:val="20"/>
          <w:lang/>
        </w:rPr>
        <w:t xml:space="preserve"> duties</w:t>
      </w:r>
      <w:r w:rsidRPr="00736591">
        <w:rPr>
          <w:rFonts w:ascii="Proxima Nova" w:hAnsi="Proxima Nova" w:cstheme="minorHAnsi"/>
          <w:sz w:val="20"/>
          <w:szCs w:val="20"/>
        </w:rPr>
        <w:t xml:space="preserve"> under a</w:t>
      </w:r>
      <w:r w:rsidRPr="00736591">
        <w:rPr>
          <w:rFonts w:ascii="Proxima Nova" w:hAnsi="Proxima Nova"/>
          <w:sz w:val="20"/>
          <w:szCs w:val="20"/>
        </w:rPr>
        <w:t>rticle 34, 39</w:t>
      </w:r>
      <w:r w:rsidR="00D3373A" w:rsidRPr="00736591">
        <w:rPr>
          <w:rFonts w:ascii="Proxima Nova" w:hAnsi="Proxima Nova"/>
          <w:sz w:val="20"/>
          <w:szCs w:val="20"/>
        </w:rPr>
        <w:t>.</w:t>
      </w:r>
      <w:r w:rsidRPr="00736591">
        <w:rPr>
          <w:rStyle w:val="FootnoteReference"/>
          <w:rFonts w:ascii="Proxima Nova" w:hAnsi="Proxima Nova"/>
          <w:sz w:val="20"/>
          <w:szCs w:val="20"/>
        </w:rPr>
        <w:footnoteReference w:id="14"/>
      </w:r>
      <w:r w:rsidRPr="00736591">
        <w:rPr>
          <w:rFonts w:ascii="Proxima Nova" w:hAnsi="Proxima Nova"/>
          <w:sz w:val="20"/>
          <w:szCs w:val="20"/>
        </w:rPr>
        <w:t xml:space="preserve"> Directive No. 419 (</w:t>
      </w:r>
      <w:r w:rsidR="00D3373A" w:rsidRPr="00736591">
        <w:rPr>
          <w:rFonts w:ascii="Proxima Nova" w:hAnsi="Proxima Nova"/>
          <w:sz w:val="20"/>
          <w:szCs w:val="20"/>
        </w:rPr>
        <w:t>s</w:t>
      </w:r>
      <w:r w:rsidRPr="00736591">
        <w:rPr>
          <w:rFonts w:ascii="Proxima Nova" w:hAnsi="Proxima Nova"/>
          <w:sz w:val="20"/>
          <w:szCs w:val="20"/>
        </w:rPr>
        <w:t>ection 21</w:t>
      </w:r>
      <w:r w:rsidRPr="00736591">
        <w:rPr>
          <w:rStyle w:val="Hyperlink"/>
          <w:rFonts w:ascii="Proxima Nova" w:hAnsi="Proxima Nova"/>
          <w:color w:val="auto"/>
          <w:sz w:val="20"/>
          <w:szCs w:val="20"/>
          <w:u w:val="none"/>
        </w:rPr>
        <w:t>)</w:t>
      </w:r>
      <w:r w:rsidRPr="00736591">
        <w:rPr>
          <w:rFonts w:ascii="Proxima Nova" w:hAnsi="Proxima Nova"/>
          <w:sz w:val="20"/>
          <w:szCs w:val="20"/>
        </w:rPr>
        <w:t xml:space="preserve"> requires them to monitor and educate the VET students for at least one year on their placed job after graduation</w:t>
      </w:r>
      <w:r w:rsidR="00D3373A" w:rsidRPr="00736591">
        <w:rPr>
          <w:rFonts w:ascii="Proxima Nova" w:hAnsi="Proxima Nova"/>
          <w:sz w:val="20"/>
          <w:szCs w:val="20"/>
        </w:rPr>
        <w:t>.</w:t>
      </w:r>
      <w:r w:rsidRPr="00736591">
        <w:rPr>
          <w:rStyle w:val="FootnoteReference"/>
          <w:rFonts w:ascii="Proxima Nova" w:hAnsi="Proxima Nova"/>
          <w:sz w:val="20"/>
          <w:szCs w:val="20"/>
        </w:rPr>
        <w:footnoteReference w:id="15"/>
      </w:r>
      <w:r w:rsidRPr="00736591">
        <w:rPr>
          <w:rStyle w:val="Hyperlink"/>
          <w:rFonts w:ascii="Proxima Nova" w:hAnsi="Proxima Nova"/>
          <w:color w:val="auto"/>
          <w:sz w:val="20"/>
          <w:szCs w:val="20"/>
          <w:u w:val="none"/>
        </w:rPr>
        <w:t xml:space="preserve"> </w:t>
      </w:r>
    </w:p>
    <w:p w14:paraId="62FBB2B5" w14:textId="77777777" w:rsidR="00936F19" w:rsidRPr="00736591" w:rsidRDefault="00936F19" w:rsidP="00035BDC">
      <w:pPr>
        <w:jc w:val="both"/>
        <w:rPr>
          <w:rFonts w:ascii="Proxima Nova" w:hAnsi="Proxima Nova"/>
          <w:sz w:val="20"/>
          <w:szCs w:val="20"/>
        </w:rPr>
      </w:pPr>
      <w:r w:rsidRPr="00736591">
        <w:rPr>
          <w:rFonts w:ascii="Proxima Nova" w:hAnsi="Proxima Nova" w:cstheme="minorHAnsi"/>
          <w:sz w:val="20"/>
          <w:szCs w:val="20"/>
        </w:rPr>
        <w:t xml:space="preserve">Full employment, poverty alleviation and urban resettlement programs have become coercive tools to eliminate free choice of life and employment of the Muslim ethnic minorities. Clear targets were set for instance under the </w:t>
      </w:r>
      <w:hyperlink r:id="rId21" w:history="1">
        <w:r w:rsidRPr="00736591">
          <w:rPr>
            <w:rStyle w:val="Hyperlink"/>
            <w:rFonts w:ascii="Proxima Nova" w:eastAsia="Times New Roman" w:hAnsi="Proxima Nova" w:cstheme="minorHAnsi"/>
            <w:color w:val="auto"/>
            <w:sz w:val="20"/>
            <w:szCs w:val="20"/>
            <w:u w:val="none"/>
            <w:lang/>
          </w:rPr>
          <w:t>13</w:t>
        </w:r>
        <w:r w:rsidRPr="00736591">
          <w:rPr>
            <w:rStyle w:val="Hyperlink"/>
            <w:rFonts w:ascii="Proxima Nova" w:eastAsia="Times New Roman" w:hAnsi="Proxima Nova" w:cstheme="minorHAnsi"/>
            <w:color w:val="auto"/>
            <w:sz w:val="20"/>
            <w:szCs w:val="20"/>
            <w:u w:val="none"/>
            <w:vertAlign w:val="superscript"/>
            <w:lang/>
          </w:rPr>
          <w:t>th</w:t>
        </w:r>
        <w:r w:rsidRPr="00736591">
          <w:rPr>
            <w:rStyle w:val="Hyperlink"/>
            <w:rFonts w:ascii="Proxima Nova" w:eastAsia="Times New Roman" w:hAnsi="Proxima Nova" w:cstheme="minorHAnsi"/>
            <w:color w:val="auto"/>
            <w:sz w:val="20"/>
            <w:szCs w:val="20"/>
            <w:u w:val="none"/>
            <w:lang/>
          </w:rPr>
          <w:t xml:space="preserve"> Five-Year Poverty Alleviation Plan </w:t>
        </w:r>
        <w:r w:rsidRPr="00736591">
          <w:rPr>
            <w:rStyle w:val="Hyperlink"/>
            <w:rFonts w:ascii="Proxima Nova" w:hAnsi="Proxima Nova" w:cstheme="minorHAnsi"/>
            <w:color w:val="auto"/>
            <w:sz w:val="20"/>
            <w:szCs w:val="20"/>
            <w:u w:val="none"/>
          </w:rPr>
          <w:t>in Poverty stricken Areas in the Four Prefectures of Southern Xinjiang</w:t>
        </w:r>
      </w:hyperlink>
      <w:r w:rsidRPr="00736591">
        <w:rPr>
          <w:rFonts w:ascii="Proxima Nova" w:hAnsi="Proxima Nova" w:cstheme="minorHAnsi"/>
          <w:sz w:val="20"/>
          <w:szCs w:val="20"/>
        </w:rPr>
        <w:t xml:space="preserve"> (2017-2022) to relocate </w:t>
      </w:r>
      <w:r w:rsidRPr="00736591">
        <w:rPr>
          <w:rFonts w:ascii="Proxima Nova" w:eastAsia="Times New Roman" w:hAnsi="Proxima Nova" w:cstheme="minorHAnsi"/>
          <w:sz w:val="20"/>
          <w:szCs w:val="20"/>
          <w:lang/>
        </w:rPr>
        <w:t>1.75 million people from 2,533 classified poverty stricken villages in 33 such counties in southern Xinjiang by 2020 so that at least one family member per household who is classified as ‘without employment’ must receive occupational skills training and a job (section 4.1.2)</w:t>
      </w:r>
      <w:r w:rsidRPr="00736591">
        <w:rPr>
          <w:rStyle w:val="FootnoteReference"/>
          <w:rFonts w:ascii="Proxima Nova" w:eastAsia="Times New Roman" w:hAnsi="Proxima Nova" w:cstheme="minorHAnsi"/>
          <w:sz w:val="20"/>
          <w:szCs w:val="20"/>
          <w:lang/>
        </w:rPr>
        <w:footnoteReference w:id="16"/>
      </w:r>
      <w:r w:rsidRPr="00736591">
        <w:rPr>
          <w:rFonts w:ascii="Proxima Nova" w:eastAsia="Times New Roman" w:hAnsi="Proxima Nova" w:cstheme="minorHAnsi"/>
          <w:sz w:val="20"/>
          <w:szCs w:val="20"/>
          <w:lang/>
        </w:rPr>
        <w:t>.  A</w:t>
      </w:r>
      <w:r w:rsidRPr="00736591">
        <w:rPr>
          <w:rFonts w:ascii="Proxima Nova" w:hAnsi="Proxima Nova"/>
          <w:sz w:val="20"/>
          <w:szCs w:val="20"/>
        </w:rPr>
        <w:t xml:space="preserve">ll the VET graduates with work ability are subject to mandatory employment resettlement. Grassroots </w:t>
      </w:r>
      <w:proofErr w:type="spellStart"/>
      <w:r w:rsidRPr="00736591">
        <w:rPr>
          <w:rFonts w:ascii="Proxima Nova" w:hAnsi="Proxima Nova"/>
          <w:sz w:val="20"/>
          <w:szCs w:val="20"/>
        </w:rPr>
        <w:t>organisations</w:t>
      </w:r>
      <w:proofErr w:type="spellEnd"/>
      <w:r w:rsidRPr="00736591">
        <w:rPr>
          <w:rFonts w:ascii="Proxima Nova" w:hAnsi="Proxima Nova"/>
          <w:sz w:val="20"/>
          <w:szCs w:val="20"/>
        </w:rPr>
        <w:t xml:space="preserve"> including trade unions, the police and judicial offices are required to follow up the graduates with education and control for at least a year so that ‘not even one person leaks for comprehensive coverage’(</w:t>
      </w:r>
      <w:hyperlink r:id="rId22" w:history="1">
        <w:r w:rsidRPr="00736591">
          <w:rPr>
            <w:rStyle w:val="Hyperlink"/>
            <w:rFonts w:ascii="Proxima Nova" w:hAnsi="Proxima Nova"/>
            <w:color w:val="auto"/>
            <w:sz w:val="20"/>
            <w:szCs w:val="20"/>
            <w:u w:val="none"/>
          </w:rPr>
          <w:t>Directive No. 419</w:t>
        </w:r>
      </w:hyperlink>
      <w:r w:rsidRPr="00736591">
        <w:rPr>
          <w:rFonts w:ascii="Proxima Nova" w:hAnsi="Proxima Nova"/>
          <w:sz w:val="20"/>
          <w:szCs w:val="20"/>
        </w:rPr>
        <w:t>, section 20, 21).</w:t>
      </w:r>
    </w:p>
    <w:p w14:paraId="6D03B234" w14:textId="09FCC2F8" w:rsidR="00936F19" w:rsidRPr="00736591" w:rsidRDefault="00936F19" w:rsidP="00035BDC">
      <w:pPr>
        <w:jc w:val="both"/>
        <w:rPr>
          <w:rFonts w:ascii="Proxima Nova" w:hAnsi="Proxima Nova"/>
          <w:sz w:val="20"/>
          <w:szCs w:val="20"/>
        </w:rPr>
      </w:pPr>
      <w:r w:rsidRPr="00736591">
        <w:rPr>
          <w:rFonts w:ascii="Proxima Nova" w:eastAsia="Times New Roman" w:hAnsi="Proxima Nova" w:cstheme="minorHAnsi"/>
          <w:sz w:val="20"/>
          <w:szCs w:val="20"/>
          <w:lang/>
        </w:rPr>
        <w:t>The paramilitary conglomerate qua regional government in XUAR, Xinjiang Production and Construction Corp</w:t>
      </w:r>
      <w:r w:rsidRPr="00736591">
        <w:rPr>
          <w:rStyle w:val="FootnoteReference"/>
          <w:rFonts w:ascii="Proxima Nova" w:eastAsia="Times New Roman" w:hAnsi="Proxima Nova" w:cstheme="minorHAnsi"/>
          <w:sz w:val="20"/>
          <w:szCs w:val="20"/>
          <w:lang/>
        </w:rPr>
        <w:footnoteReference w:id="17"/>
      </w:r>
      <w:r w:rsidRPr="00736591">
        <w:rPr>
          <w:rFonts w:ascii="Proxima Nova" w:eastAsia="Times New Roman" w:hAnsi="Proxima Nova" w:cstheme="minorHAnsi"/>
          <w:sz w:val="20"/>
          <w:szCs w:val="20"/>
          <w:lang/>
        </w:rPr>
        <w:t xml:space="preserve"> (XPCC) had clear indicators to optimize population of 1.1 million settlers in new territories, provide full employment to all the 250,000 resettled rural ethnic </w:t>
      </w:r>
      <w:proofErr w:type="spellStart"/>
      <w:r w:rsidRPr="00736591">
        <w:rPr>
          <w:rFonts w:ascii="Proxima Nova" w:eastAsia="Times New Roman" w:hAnsi="Proxima Nova" w:cstheme="minorHAnsi"/>
          <w:sz w:val="20"/>
          <w:szCs w:val="20"/>
          <w:lang/>
        </w:rPr>
        <w:t>labourers</w:t>
      </w:r>
      <w:proofErr w:type="spellEnd"/>
      <w:r w:rsidRPr="00736591">
        <w:rPr>
          <w:rFonts w:ascii="Proxima Nova" w:eastAsia="Times New Roman" w:hAnsi="Proxima Nova" w:cstheme="minorHAnsi"/>
          <w:sz w:val="20"/>
          <w:szCs w:val="20"/>
          <w:lang/>
        </w:rPr>
        <w:t xml:space="preserve">, develop urbanized, modern economic </w:t>
      </w:r>
      <w:proofErr w:type="gramStart"/>
      <w:r w:rsidRPr="00736591">
        <w:rPr>
          <w:rFonts w:ascii="Proxima Nova" w:eastAsia="Times New Roman" w:hAnsi="Proxima Nova" w:cstheme="minorHAnsi"/>
          <w:sz w:val="20"/>
          <w:szCs w:val="20"/>
          <w:lang/>
        </w:rPr>
        <w:t>sectors</w:t>
      </w:r>
      <w:proofErr w:type="gramEnd"/>
      <w:r w:rsidRPr="00736591">
        <w:rPr>
          <w:rFonts w:ascii="Proxima Nova" w:eastAsia="Times New Roman" w:hAnsi="Proxima Nova" w:cstheme="minorHAnsi"/>
          <w:sz w:val="20"/>
          <w:szCs w:val="20"/>
          <w:lang/>
        </w:rPr>
        <w:t xml:space="preserve"> and construct industrial parks (</w:t>
      </w:r>
      <w:r w:rsidRPr="00736591">
        <w:rPr>
          <w:rFonts w:ascii="Proxima Nova" w:hAnsi="Proxima Nova" w:cstheme="minorHAnsi"/>
          <w:sz w:val="20"/>
          <w:szCs w:val="20"/>
        </w:rPr>
        <w:t>Outline of Xinjiang Production and Construction Corps' Southward Development Plan, p.9)</w:t>
      </w:r>
      <w:r w:rsidRPr="00736591">
        <w:rPr>
          <w:rStyle w:val="FootnoteReference"/>
          <w:rFonts w:ascii="Proxima Nova" w:eastAsia="Times New Roman" w:hAnsi="Proxima Nova" w:cstheme="minorHAnsi"/>
          <w:sz w:val="20"/>
          <w:szCs w:val="20"/>
          <w:lang/>
        </w:rPr>
        <w:footnoteReference w:id="18"/>
      </w:r>
      <w:r w:rsidRPr="00736591">
        <w:rPr>
          <w:rFonts w:ascii="Proxima Nova" w:hAnsi="Proxima Nova" w:cstheme="minorHAnsi"/>
          <w:sz w:val="20"/>
          <w:szCs w:val="20"/>
        </w:rPr>
        <w:t xml:space="preserve">. </w:t>
      </w:r>
      <w:r w:rsidRPr="00736591">
        <w:rPr>
          <w:rFonts w:ascii="Proxima Nova" w:hAnsi="Proxima Nova"/>
          <w:sz w:val="20"/>
          <w:szCs w:val="20"/>
        </w:rPr>
        <w:t xml:space="preserve">The scale of the resettlement employment or labour transfers is massive to have involved 8.305 million surplus rural laborers and </w:t>
      </w:r>
      <w:r w:rsidRPr="00736591">
        <w:rPr>
          <w:rFonts w:ascii="Proxima Nova" w:hAnsi="Proxima Nova"/>
          <w:sz w:val="20"/>
          <w:szCs w:val="20"/>
        </w:rPr>
        <w:lastRenderedPageBreak/>
        <w:t>created 1.1 million jobs in Xinjiang between 2016 and 2018</w:t>
      </w:r>
      <w:r w:rsidRPr="00736591">
        <w:rPr>
          <w:rStyle w:val="FootnoteReference"/>
          <w:rFonts w:ascii="Proxima Nova" w:hAnsi="Proxima Nova"/>
          <w:sz w:val="20"/>
          <w:szCs w:val="20"/>
        </w:rPr>
        <w:footnoteReference w:id="19"/>
      </w:r>
      <w:r w:rsidRPr="00736591">
        <w:rPr>
          <w:rFonts w:ascii="Proxima Nova" w:hAnsi="Proxima Nova"/>
          <w:sz w:val="20"/>
          <w:szCs w:val="20"/>
        </w:rPr>
        <w:t xml:space="preserve">. </w:t>
      </w:r>
      <w:r w:rsidRPr="00736591">
        <w:rPr>
          <w:rFonts w:ascii="Proxima Nova" w:hAnsi="Proxima Nova" w:cstheme="minorHAnsi"/>
          <w:sz w:val="20"/>
          <w:szCs w:val="20"/>
        </w:rPr>
        <w:t>The</w:t>
      </w:r>
      <w:r w:rsidRPr="00736591">
        <w:rPr>
          <w:rFonts w:ascii="Proxima Nova" w:eastAsia="Times New Roman" w:hAnsi="Proxima Nova" w:cstheme="minorHAnsi"/>
          <w:sz w:val="20"/>
          <w:szCs w:val="20"/>
          <w:lang/>
        </w:rPr>
        <w:t xml:space="preserve"> XPCC reported to have </w:t>
      </w:r>
      <w:r w:rsidRPr="00736591">
        <w:rPr>
          <w:rFonts w:ascii="Proxima Nova" w:hAnsi="Proxima Nova"/>
          <w:sz w:val="20"/>
          <w:szCs w:val="20"/>
        </w:rPr>
        <w:t xml:space="preserve">increased to 20% of </w:t>
      </w:r>
      <w:proofErr w:type="spellStart"/>
      <w:r w:rsidRPr="00736591">
        <w:rPr>
          <w:rFonts w:ascii="Proxima Nova" w:hAnsi="Proxima Nova"/>
          <w:sz w:val="20"/>
          <w:szCs w:val="20"/>
        </w:rPr>
        <w:t>labourers</w:t>
      </w:r>
      <w:proofErr w:type="spellEnd"/>
      <w:r w:rsidRPr="00736591">
        <w:rPr>
          <w:rFonts w:ascii="Proxima Nova" w:hAnsi="Proxima Nova"/>
          <w:sz w:val="20"/>
          <w:szCs w:val="20"/>
        </w:rPr>
        <w:t xml:space="preserve"> “resettled” in the manufacturing sector from only 5% in 2017</w:t>
      </w:r>
      <w:r w:rsidRPr="00736591">
        <w:rPr>
          <w:rStyle w:val="FootnoteReference"/>
          <w:rFonts w:ascii="Proxima Nova" w:hAnsi="Proxima Nova"/>
          <w:sz w:val="20"/>
          <w:szCs w:val="20"/>
        </w:rPr>
        <w:footnoteReference w:id="20"/>
      </w:r>
      <w:r w:rsidRPr="00736591">
        <w:rPr>
          <w:rFonts w:ascii="Proxima Nova" w:hAnsi="Proxima Nova"/>
          <w:sz w:val="20"/>
          <w:szCs w:val="20"/>
        </w:rPr>
        <w:t>.</w:t>
      </w:r>
    </w:p>
    <w:p w14:paraId="41D856AC" w14:textId="1372197B" w:rsidR="00936F19" w:rsidRPr="00736591" w:rsidRDefault="00936F19" w:rsidP="00035BDC">
      <w:pPr>
        <w:jc w:val="both"/>
        <w:rPr>
          <w:rFonts w:ascii="Proxima Nova" w:hAnsi="Proxima Nova" w:cstheme="minorHAnsi"/>
          <w:sz w:val="20"/>
          <w:szCs w:val="20"/>
          <w:lang/>
        </w:rPr>
      </w:pPr>
      <w:bookmarkStart w:id="2" w:name="_Hlk124664687"/>
      <w:r w:rsidRPr="00736591">
        <w:rPr>
          <w:rFonts w:ascii="Proxima Nova" w:hAnsi="Proxima Nova" w:cstheme="minorHAnsi"/>
          <w:sz w:val="20"/>
          <w:szCs w:val="20"/>
        </w:rPr>
        <w:t xml:space="preserve">Unemployment and poverty </w:t>
      </w:r>
      <w:r w:rsidR="00FF7713" w:rsidRPr="00736591">
        <w:rPr>
          <w:rFonts w:ascii="Proxima Nova" w:hAnsi="Proxima Nova" w:cstheme="minorHAnsi"/>
          <w:sz w:val="20"/>
          <w:szCs w:val="20"/>
        </w:rPr>
        <w:t xml:space="preserve">are </w:t>
      </w:r>
      <w:r w:rsidRPr="00736591">
        <w:rPr>
          <w:rFonts w:ascii="Proxima Nova" w:hAnsi="Proxima Nova" w:cstheme="minorHAnsi"/>
          <w:sz w:val="20"/>
          <w:szCs w:val="20"/>
        </w:rPr>
        <w:t>treated as risks of religious extremism and state-</w:t>
      </w:r>
      <w:proofErr w:type="spellStart"/>
      <w:r w:rsidRPr="00736591">
        <w:rPr>
          <w:rFonts w:ascii="Proxima Nova" w:hAnsi="Proxima Nova" w:cstheme="minorHAnsi"/>
          <w:sz w:val="20"/>
          <w:szCs w:val="20"/>
        </w:rPr>
        <w:t>mobilised</w:t>
      </w:r>
      <w:proofErr w:type="spellEnd"/>
      <w:r w:rsidRPr="00736591">
        <w:rPr>
          <w:rFonts w:ascii="Proxima Nova" w:hAnsi="Proxima Nova" w:cstheme="minorHAnsi"/>
          <w:sz w:val="20"/>
          <w:szCs w:val="20"/>
        </w:rPr>
        <w:t xml:space="preserve"> full employment remains a national security and social surveillance tool under the new five-year plans and regulations adopted by the XUAR government. VET and placement will expand to reach 1.5 million persons-sessions of the targeted Muslim ethnic minorities from 2021 onward (</w:t>
      </w:r>
      <w:hyperlink r:id="rId23" w:anchor="selection-675.173-679.177" w:history="1">
        <w:r w:rsidRPr="00736591">
          <w:rPr>
            <w:rStyle w:val="Hyperlink"/>
            <w:rFonts w:ascii="Proxima Nova" w:hAnsi="Proxima Nova" w:cstheme="minorHAnsi"/>
            <w:color w:val="auto"/>
            <w:sz w:val="20"/>
            <w:szCs w:val="20"/>
            <w:u w:val="none"/>
          </w:rPr>
          <w:t>14</w:t>
        </w:r>
        <w:r w:rsidRPr="00736591">
          <w:rPr>
            <w:rStyle w:val="Hyperlink"/>
            <w:rFonts w:ascii="Proxima Nova" w:hAnsi="Proxima Nova" w:cstheme="minorHAnsi"/>
            <w:color w:val="auto"/>
            <w:sz w:val="20"/>
            <w:szCs w:val="20"/>
            <w:u w:val="none"/>
            <w:vertAlign w:val="superscript"/>
          </w:rPr>
          <w:t>th</w:t>
        </w:r>
        <w:r w:rsidRPr="00736591">
          <w:rPr>
            <w:rStyle w:val="Hyperlink"/>
            <w:rFonts w:ascii="Proxima Nova" w:hAnsi="Proxima Nova" w:cstheme="minorHAnsi"/>
            <w:color w:val="auto"/>
            <w:sz w:val="20"/>
            <w:szCs w:val="20"/>
            <w:u w:val="none"/>
          </w:rPr>
          <w:t xml:space="preserve"> Five Year Plan on Employment Promotion in XUAR (2021-2025)</w:t>
        </w:r>
      </w:hyperlink>
      <w:r w:rsidRPr="00736591">
        <w:rPr>
          <w:rFonts w:ascii="Proxima Nova" w:hAnsi="Proxima Nova" w:cstheme="minorHAnsi"/>
          <w:sz w:val="20"/>
          <w:szCs w:val="20"/>
        </w:rPr>
        <w:t xml:space="preserve"> </w:t>
      </w:r>
      <w:r w:rsidRPr="00736591">
        <w:rPr>
          <w:rStyle w:val="FootnoteReference"/>
          <w:rFonts w:ascii="Proxima Nova" w:hAnsi="Proxima Nova" w:cstheme="minorHAnsi"/>
          <w:sz w:val="20"/>
          <w:szCs w:val="20"/>
        </w:rPr>
        <w:footnoteReference w:id="21"/>
      </w:r>
      <w:r w:rsidRPr="00736591">
        <w:rPr>
          <w:rFonts w:ascii="Proxima Nova" w:hAnsi="Proxima Nova" w:cstheme="minorHAnsi"/>
          <w:sz w:val="20"/>
          <w:szCs w:val="20"/>
        </w:rPr>
        <w:t xml:space="preserve">.  More worryingly, </w:t>
      </w:r>
      <w:r w:rsidRPr="00736591">
        <w:rPr>
          <w:rFonts w:ascii="Proxima Nova" w:hAnsi="Proxima Nova"/>
          <w:sz w:val="20"/>
          <w:szCs w:val="20"/>
        </w:rPr>
        <w:t>the</w:t>
      </w:r>
      <w:r w:rsidRPr="00736591">
        <w:rPr>
          <w:rFonts w:ascii="Proxima Nova" w:hAnsi="Proxima Nova" w:cstheme="minorHAnsi"/>
          <w:sz w:val="20"/>
          <w:szCs w:val="20"/>
        </w:rPr>
        <w:t xml:space="preserve">  </w:t>
      </w:r>
      <w:hyperlink r:id="rId24" w:history="1">
        <w:r w:rsidRPr="00736591">
          <w:rPr>
            <w:rStyle w:val="Hyperlink"/>
            <w:rFonts w:ascii="Proxima Nova" w:hAnsi="Proxima Nova"/>
            <w:color w:val="auto"/>
            <w:sz w:val="20"/>
            <w:szCs w:val="20"/>
            <w:u w:val="none"/>
          </w:rPr>
          <w:t>XUAR Regulation on the Construction of Public Safety</w:t>
        </w:r>
      </w:hyperlink>
      <w:r w:rsidRPr="00736591">
        <w:rPr>
          <w:rFonts w:ascii="Proxima Nova" w:hAnsi="Proxima Nova"/>
          <w:sz w:val="20"/>
          <w:szCs w:val="20"/>
        </w:rPr>
        <w:t xml:space="preserve"> </w:t>
      </w:r>
      <w:r w:rsidR="00FF7713" w:rsidRPr="00736591">
        <w:rPr>
          <w:rFonts w:ascii="Proxima Nova" w:hAnsi="Proxima Nova"/>
          <w:sz w:val="20"/>
          <w:szCs w:val="20"/>
        </w:rPr>
        <w:t>(</w:t>
      </w:r>
      <w:r w:rsidRPr="00736591">
        <w:rPr>
          <w:rFonts w:ascii="Proxima Nova" w:hAnsi="Proxima Nova"/>
          <w:sz w:val="20"/>
          <w:szCs w:val="20"/>
        </w:rPr>
        <w:t xml:space="preserve"> 2021</w:t>
      </w:r>
      <w:r w:rsidR="00FF7713" w:rsidRPr="00736591">
        <w:rPr>
          <w:rFonts w:ascii="Proxima Nova" w:hAnsi="Proxima Nova"/>
          <w:sz w:val="20"/>
          <w:szCs w:val="20"/>
        </w:rPr>
        <w:t>)</w:t>
      </w:r>
      <w:r w:rsidRPr="00736591">
        <w:rPr>
          <w:rFonts w:ascii="Proxima Nova" w:hAnsi="Proxima Nova"/>
          <w:sz w:val="20"/>
          <w:szCs w:val="20"/>
        </w:rPr>
        <w:t xml:space="preserve"> stipulates to consolidate a comprehensive </w:t>
      </w:r>
      <w:r w:rsidRPr="00736591">
        <w:rPr>
          <w:rFonts w:ascii="Proxima Nova" w:hAnsi="Proxima Nova" w:cstheme="minorHAnsi"/>
          <w:sz w:val="20"/>
          <w:szCs w:val="20"/>
        </w:rPr>
        <w:t>digital surveillance</w:t>
      </w:r>
      <w:r w:rsidRPr="00736591">
        <w:rPr>
          <w:rFonts w:ascii="Proxima Nova" w:hAnsi="Proxima Nova"/>
          <w:sz w:val="20"/>
          <w:szCs w:val="20"/>
        </w:rPr>
        <w:t xml:space="preserve"> platform that integrates </w:t>
      </w:r>
      <w:r w:rsidRPr="00736591">
        <w:rPr>
          <w:rFonts w:ascii="Proxima Nova" w:hAnsi="Proxima Nova" w:cstheme="minorHAnsi"/>
          <w:sz w:val="20"/>
          <w:szCs w:val="20"/>
        </w:rPr>
        <w:t xml:space="preserve">on-and -off line surveillance, the </w:t>
      </w:r>
      <w:r w:rsidR="00FF7713" w:rsidRPr="00736591">
        <w:rPr>
          <w:rFonts w:ascii="Proxima Nova" w:hAnsi="Proxima Nova" w:cstheme="minorHAnsi"/>
          <w:sz w:val="20"/>
          <w:szCs w:val="20"/>
        </w:rPr>
        <w:t xml:space="preserve">early </w:t>
      </w:r>
      <w:r w:rsidRPr="00736591">
        <w:rPr>
          <w:rFonts w:ascii="Proxima Nova" w:hAnsi="Proxima Nova" w:cstheme="minorHAnsi"/>
          <w:sz w:val="20"/>
          <w:szCs w:val="20"/>
        </w:rPr>
        <w:t xml:space="preserve">unemployment warning mechanism and the </w:t>
      </w:r>
      <w:r w:rsidRPr="00736591">
        <w:rPr>
          <w:rFonts w:ascii="Proxima Nova" w:hAnsi="Proxima Nova"/>
          <w:sz w:val="20"/>
          <w:szCs w:val="20"/>
        </w:rPr>
        <w:t>Poverty Alleviation Big Data Platform</w:t>
      </w:r>
      <w:r w:rsidRPr="00736591">
        <w:rPr>
          <w:rFonts w:ascii="Proxima Nova" w:hAnsi="Proxima Nova" w:cstheme="minorHAnsi"/>
          <w:sz w:val="20"/>
          <w:szCs w:val="20"/>
        </w:rPr>
        <w:t xml:space="preserve"> under the ‘</w:t>
      </w:r>
      <w:r w:rsidRPr="00736591">
        <w:rPr>
          <w:rFonts w:ascii="Proxima Nova" w:hAnsi="Proxima Nova"/>
          <w:sz w:val="20"/>
          <w:szCs w:val="20"/>
        </w:rPr>
        <w:t xml:space="preserve">grid management services platform’ which is instantly connected at every administrative level (article 9 and 34).  The </w:t>
      </w:r>
      <w:hyperlink r:id="rId25" w:history="1">
        <w:r w:rsidRPr="00736591">
          <w:rPr>
            <w:rStyle w:val="Hyperlink"/>
            <w:rFonts w:ascii="Proxima Nova" w:hAnsi="Proxima Nova"/>
            <w:color w:val="auto"/>
            <w:sz w:val="20"/>
            <w:szCs w:val="20"/>
            <w:u w:val="none"/>
          </w:rPr>
          <w:t>14th Five Year Social and Development  Plan and Long-Range Vision of the XUAR by 2035</w:t>
        </w:r>
      </w:hyperlink>
      <w:r w:rsidRPr="00736591">
        <w:rPr>
          <w:rStyle w:val="FootnoteReference"/>
          <w:rFonts w:ascii="Proxima Nova" w:hAnsi="Proxima Nova"/>
          <w:i/>
          <w:iCs/>
          <w:sz w:val="20"/>
          <w:szCs w:val="20"/>
        </w:rPr>
        <w:footnoteReference w:id="22"/>
      </w:r>
      <w:r w:rsidRPr="00736591">
        <w:rPr>
          <w:rFonts w:ascii="Proxima Nova" w:hAnsi="Proxima Nova"/>
          <w:i/>
          <w:iCs/>
          <w:sz w:val="20"/>
          <w:szCs w:val="20"/>
        </w:rPr>
        <w:t xml:space="preserve"> </w:t>
      </w:r>
      <w:r w:rsidR="00746731" w:rsidRPr="00736591">
        <w:rPr>
          <w:rFonts w:ascii="Proxima Nova" w:hAnsi="Proxima Nova"/>
          <w:sz w:val="20"/>
          <w:szCs w:val="20"/>
        </w:rPr>
        <w:t>prioritizes</w:t>
      </w:r>
      <w:r w:rsidRPr="00736591">
        <w:rPr>
          <w:rFonts w:ascii="Proxima Nova" w:hAnsi="Proxima Nova"/>
          <w:sz w:val="20"/>
          <w:szCs w:val="20"/>
        </w:rPr>
        <w:t xml:space="preserve"> synchronization of digital surveillance so that the existing Integrated Joint Operations Platform (IJOP) application which sends push notifications on the monitored ethnic minorities to the local officers includes </w:t>
      </w:r>
      <w:bookmarkEnd w:id="2"/>
      <w:r w:rsidRPr="00736591">
        <w:rPr>
          <w:rFonts w:ascii="Proxima Nova" w:hAnsi="Proxima Nova"/>
          <w:sz w:val="20"/>
          <w:szCs w:val="20"/>
        </w:rPr>
        <w:t xml:space="preserve">employment and VET data, and </w:t>
      </w:r>
      <w:r w:rsidR="00FF7713" w:rsidRPr="00736591">
        <w:rPr>
          <w:rFonts w:ascii="Proxima Nova" w:hAnsi="Proxima Nova"/>
          <w:sz w:val="20"/>
          <w:szCs w:val="20"/>
        </w:rPr>
        <w:t xml:space="preserve">that </w:t>
      </w:r>
      <w:r w:rsidRPr="00736591">
        <w:rPr>
          <w:rFonts w:ascii="Proxima Nova" w:hAnsi="Proxima Nova"/>
          <w:sz w:val="20"/>
          <w:szCs w:val="20"/>
        </w:rPr>
        <w:t xml:space="preserve">exits from the employment and poverty alleviation </w:t>
      </w:r>
      <w:proofErr w:type="spellStart"/>
      <w:r w:rsidRPr="00736591">
        <w:rPr>
          <w:rFonts w:ascii="Proxima Nova" w:hAnsi="Proxima Nova"/>
          <w:sz w:val="20"/>
          <w:szCs w:val="20"/>
        </w:rPr>
        <w:t>programmes</w:t>
      </w:r>
      <w:proofErr w:type="spellEnd"/>
      <w:r w:rsidRPr="00736591">
        <w:rPr>
          <w:rFonts w:ascii="Proxima Nova" w:hAnsi="Proxima Nova"/>
          <w:sz w:val="20"/>
          <w:szCs w:val="20"/>
        </w:rPr>
        <w:t xml:space="preserve"> are effectively prevented</w:t>
      </w:r>
      <w:r w:rsidRPr="00736591">
        <w:rPr>
          <w:rStyle w:val="FootnoteReference"/>
          <w:rFonts w:ascii="Proxima Nova" w:hAnsi="Proxima Nova"/>
          <w:sz w:val="20"/>
          <w:szCs w:val="20"/>
        </w:rPr>
        <w:footnoteReference w:id="23"/>
      </w:r>
      <w:r w:rsidRPr="00736591">
        <w:rPr>
          <w:rFonts w:ascii="Proxima Nova" w:hAnsi="Proxima Nova"/>
          <w:sz w:val="20"/>
          <w:szCs w:val="20"/>
        </w:rPr>
        <w:t xml:space="preserve">. </w:t>
      </w:r>
    </w:p>
    <w:p w14:paraId="2381DFF9" w14:textId="77777777" w:rsidR="00936F19" w:rsidRPr="00736591" w:rsidRDefault="00936F19" w:rsidP="00936F19">
      <w:pPr>
        <w:rPr>
          <w:rStyle w:val="Hyperlink"/>
          <w:rFonts w:ascii="Proxima Nova" w:hAnsi="Proxima Nova"/>
          <w:b/>
          <w:bCs/>
          <w:color w:val="auto"/>
          <w:sz w:val="20"/>
          <w:szCs w:val="20"/>
          <w:u w:val="none"/>
        </w:rPr>
      </w:pPr>
      <w:bookmarkStart w:id="3" w:name="_Hlk112227169"/>
      <w:r w:rsidRPr="00736591">
        <w:rPr>
          <w:rFonts w:ascii="Proxima Nova" w:hAnsi="Proxima Nova"/>
          <w:b/>
          <w:bCs/>
          <w:sz w:val="20"/>
          <w:szCs w:val="20"/>
        </w:rPr>
        <w:t>Forced labour practices</w:t>
      </w:r>
      <w:r w:rsidRPr="00736591">
        <w:rPr>
          <w:rStyle w:val="Hyperlink"/>
          <w:rFonts w:ascii="Proxima Nova" w:hAnsi="Proxima Nova"/>
          <w:b/>
          <w:bCs/>
          <w:color w:val="auto"/>
          <w:sz w:val="20"/>
          <w:szCs w:val="20"/>
          <w:u w:val="none"/>
        </w:rPr>
        <w:t xml:space="preserve"> </w:t>
      </w:r>
    </w:p>
    <w:p w14:paraId="487A24FB" w14:textId="77777777" w:rsidR="00936F19" w:rsidRPr="00736591" w:rsidRDefault="00936F19" w:rsidP="00746731">
      <w:pPr>
        <w:jc w:val="both"/>
        <w:rPr>
          <w:rFonts w:ascii="Proxima Nova" w:hAnsi="Proxima Nova"/>
          <w:sz w:val="20"/>
          <w:szCs w:val="20"/>
        </w:rPr>
      </w:pPr>
      <w:r w:rsidRPr="00736591">
        <w:rPr>
          <w:rFonts w:ascii="Proxima Nova" w:eastAsia="Times New Roman" w:hAnsi="Proxima Nova" w:cstheme="minorHAnsi"/>
          <w:sz w:val="20"/>
          <w:szCs w:val="20"/>
          <w:lang/>
        </w:rPr>
        <w:t xml:space="preserve">Numerous publicly available reports have indicated that forced labour is used in VET facilities and the resettled ethnic minorities are placed to work in highly </w:t>
      </w:r>
      <w:proofErr w:type="spellStart"/>
      <w:r w:rsidRPr="00736591">
        <w:rPr>
          <w:rFonts w:ascii="Proxima Nova" w:eastAsia="Times New Roman" w:hAnsi="Proxima Nova" w:cstheme="minorHAnsi"/>
          <w:sz w:val="20"/>
          <w:szCs w:val="20"/>
          <w:lang/>
        </w:rPr>
        <w:t>securited</w:t>
      </w:r>
      <w:proofErr w:type="spellEnd"/>
      <w:r w:rsidRPr="00736591">
        <w:rPr>
          <w:rFonts w:ascii="Proxima Nova" w:eastAsia="Times New Roman" w:hAnsi="Proxima Nova" w:cstheme="minorHAnsi"/>
          <w:sz w:val="20"/>
          <w:szCs w:val="20"/>
          <w:lang/>
        </w:rPr>
        <w:t xml:space="preserve"> workplaces or XPCC constructed industrial parks</w:t>
      </w:r>
      <w:r w:rsidRPr="00736591">
        <w:rPr>
          <w:rStyle w:val="FootnoteReference"/>
          <w:rFonts w:ascii="Proxima Nova" w:eastAsia="Times New Roman" w:hAnsi="Proxima Nova" w:cstheme="minorHAnsi"/>
          <w:sz w:val="20"/>
          <w:szCs w:val="20"/>
          <w:lang/>
        </w:rPr>
        <w:footnoteReference w:id="24"/>
      </w:r>
      <w:r w:rsidRPr="00736591">
        <w:rPr>
          <w:rFonts w:ascii="Proxima Nova" w:eastAsia="Times New Roman" w:hAnsi="Proxima Nova" w:cstheme="minorHAnsi"/>
          <w:sz w:val="20"/>
          <w:szCs w:val="20"/>
          <w:lang/>
        </w:rPr>
        <w:t xml:space="preserve">. The </w:t>
      </w:r>
      <w:proofErr w:type="spellStart"/>
      <w:r w:rsidRPr="00736591">
        <w:rPr>
          <w:rFonts w:ascii="Proxima Nova" w:hAnsi="Proxima Nova"/>
          <w:sz w:val="20"/>
          <w:szCs w:val="20"/>
        </w:rPr>
        <w:t>Yonganba</w:t>
      </w:r>
      <w:proofErr w:type="spellEnd"/>
      <w:r w:rsidRPr="00736591">
        <w:rPr>
          <w:rFonts w:ascii="Proxima Nova" w:hAnsi="Proxima Nova"/>
          <w:sz w:val="20"/>
          <w:szCs w:val="20"/>
        </w:rPr>
        <w:t xml:space="preserve"> Industrial Park for instance which was built and administered by XPCC’s </w:t>
      </w:r>
      <w:proofErr w:type="spellStart"/>
      <w:r w:rsidRPr="00736591">
        <w:rPr>
          <w:rFonts w:ascii="Proxima Nova" w:hAnsi="Proxima Nova"/>
          <w:sz w:val="20"/>
          <w:szCs w:val="20"/>
        </w:rPr>
        <w:t>Tumshuq</w:t>
      </w:r>
      <w:proofErr w:type="spellEnd"/>
      <w:r w:rsidRPr="00736591">
        <w:rPr>
          <w:rFonts w:ascii="Proxima Nova" w:hAnsi="Proxima Nova"/>
          <w:sz w:val="20"/>
          <w:szCs w:val="20"/>
        </w:rPr>
        <w:t xml:space="preserve"> 3rd Division in 2011 reportedly contains 2 fortified dormitory and factory compounds with exterior walls and fencing, guard towers and multiple layers of barbed wire fencing. The park was constructed under the Xinjiang Aid funded by donations from the pair-up city of Dongguan in Guangdong province to bring investments and jobs in textile, clothing, </w:t>
      </w:r>
      <w:proofErr w:type="gramStart"/>
      <w:r w:rsidRPr="00736591">
        <w:rPr>
          <w:rFonts w:ascii="Proxima Nova" w:hAnsi="Proxima Nova"/>
          <w:sz w:val="20"/>
          <w:szCs w:val="20"/>
        </w:rPr>
        <w:t>assembly</w:t>
      </w:r>
      <w:proofErr w:type="gramEnd"/>
      <w:r w:rsidRPr="00736591">
        <w:rPr>
          <w:rFonts w:ascii="Proxima Nova" w:hAnsi="Proxima Nova"/>
          <w:sz w:val="20"/>
          <w:szCs w:val="20"/>
        </w:rPr>
        <w:t xml:space="preserve"> and electronic factories to southern Xinjiang</w:t>
      </w:r>
      <w:r w:rsidRPr="00736591">
        <w:rPr>
          <w:rStyle w:val="FootnoteReference"/>
          <w:rFonts w:ascii="Proxima Nova" w:hAnsi="Proxima Nova"/>
          <w:sz w:val="20"/>
          <w:szCs w:val="20"/>
        </w:rPr>
        <w:footnoteReference w:id="25"/>
      </w:r>
      <w:r w:rsidRPr="00736591">
        <w:rPr>
          <w:rFonts w:ascii="Proxima Nova" w:hAnsi="Proxima Nova"/>
          <w:sz w:val="20"/>
          <w:szCs w:val="20"/>
        </w:rPr>
        <w:t>. Moreover, at least 16 enterprises under the XPCC have been identified to be co-located with the prisons it administers</w:t>
      </w:r>
      <w:r w:rsidRPr="00736591">
        <w:rPr>
          <w:rStyle w:val="FootnoteReference"/>
          <w:rFonts w:ascii="Proxima Nova" w:hAnsi="Proxima Nova"/>
          <w:sz w:val="20"/>
          <w:szCs w:val="20"/>
        </w:rPr>
        <w:footnoteReference w:id="26"/>
      </w:r>
      <w:r w:rsidRPr="00736591">
        <w:rPr>
          <w:rFonts w:ascii="Proxima Nova" w:hAnsi="Proxima Nova"/>
          <w:sz w:val="20"/>
          <w:szCs w:val="20"/>
        </w:rPr>
        <w:t xml:space="preserve"> and they are all connected to the ‘comprehensive digital information platform’ constructed by the XPCC for wholistic surveillance. According to the southward development plan, the XPCC is set to build 4 new detention stations, 6 custody </w:t>
      </w:r>
      <w:proofErr w:type="spellStart"/>
      <w:r w:rsidRPr="00736591">
        <w:rPr>
          <w:rFonts w:ascii="Proxima Nova" w:hAnsi="Proxima Nova"/>
          <w:sz w:val="20"/>
          <w:szCs w:val="20"/>
        </w:rPr>
        <w:t>centres</w:t>
      </w:r>
      <w:proofErr w:type="spellEnd"/>
      <w:r w:rsidRPr="00736591">
        <w:rPr>
          <w:rFonts w:ascii="Proxima Nova" w:hAnsi="Proxima Nova"/>
          <w:sz w:val="20"/>
          <w:szCs w:val="20"/>
        </w:rPr>
        <w:t>, 3 prisons, 3 high security prisons, renovate and expand 7 prisons, 10 new militarized bases and 1 training ground between 2017 and 2022</w:t>
      </w:r>
      <w:r w:rsidRPr="00736591">
        <w:rPr>
          <w:rStyle w:val="FootnoteReference"/>
          <w:rFonts w:ascii="Proxima Nova" w:hAnsi="Proxima Nova"/>
          <w:sz w:val="20"/>
          <w:szCs w:val="20"/>
        </w:rPr>
        <w:footnoteReference w:id="27"/>
      </w:r>
      <w:r w:rsidRPr="00736591">
        <w:rPr>
          <w:rFonts w:ascii="Proxima Nova" w:hAnsi="Proxima Nova"/>
          <w:sz w:val="20"/>
          <w:szCs w:val="20"/>
        </w:rPr>
        <w:t>.</w:t>
      </w:r>
    </w:p>
    <w:p w14:paraId="10E97CA4" w14:textId="49286329" w:rsidR="00936F19" w:rsidRPr="00736591" w:rsidRDefault="00627173" w:rsidP="00746731">
      <w:pPr>
        <w:jc w:val="both"/>
        <w:rPr>
          <w:rFonts w:ascii="Proxima Nova" w:hAnsi="Proxima Nova" w:cstheme="minorHAnsi"/>
          <w:sz w:val="20"/>
          <w:szCs w:val="20"/>
        </w:rPr>
      </w:pPr>
      <w:hyperlink r:id="rId26" w:history="1">
        <w:r w:rsidR="00936F19" w:rsidRPr="00736591">
          <w:rPr>
            <w:rStyle w:val="Hyperlink"/>
            <w:rFonts w:ascii="Proxima Nova" w:hAnsi="Proxima Nova"/>
            <w:color w:val="auto"/>
            <w:sz w:val="20"/>
            <w:szCs w:val="20"/>
            <w:u w:val="none"/>
          </w:rPr>
          <w:t>Directive No. 419</w:t>
        </w:r>
      </w:hyperlink>
      <w:r w:rsidR="00936F19" w:rsidRPr="00736591">
        <w:rPr>
          <w:rStyle w:val="Hyperlink"/>
          <w:rFonts w:ascii="Proxima Nova" w:hAnsi="Proxima Nova"/>
          <w:color w:val="auto"/>
          <w:sz w:val="20"/>
          <w:szCs w:val="20"/>
          <w:u w:val="none"/>
        </w:rPr>
        <w:t xml:space="preserve"> (2017)</w:t>
      </w:r>
      <w:r w:rsidR="00936F19" w:rsidRPr="00736591">
        <w:rPr>
          <w:rFonts w:ascii="Proxima Nova" w:hAnsi="Proxima Nova"/>
          <w:sz w:val="20"/>
          <w:szCs w:val="20"/>
        </w:rPr>
        <w:t xml:space="preserve"> standardizes the construction of the facilities</w:t>
      </w:r>
      <w:r w:rsidR="00FF7713" w:rsidRPr="00736591">
        <w:rPr>
          <w:rFonts w:ascii="Proxima Nova" w:hAnsi="Proxima Nova"/>
          <w:sz w:val="20"/>
          <w:szCs w:val="20"/>
        </w:rPr>
        <w:t>, VET administration and training modules</w:t>
      </w:r>
      <w:r w:rsidR="00936F19" w:rsidRPr="00736591">
        <w:rPr>
          <w:rFonts w:ascii="Proxima Nova" w:hAnsi="Proxima Nova"/>
          <w:sz w:val="20"/>
          <w:szCs w:val="20"/>
        </w:rPr>
        <w:t xml:space="preserve">. (1) VET students are classified </w:t>
      </w:r>
      <w:r w:rsidR="00FF7713" w:rsidRPr="00736591">
        <w:rPr>
          <w:rFonts w:ascii="Proxima Nova" w:hAnsi="Proxima Nova"/>
          <w:sz w:val="20"/>
          <w:szCs w:val="20"/>
        </w:rPr>
        <w:t>for differential management</w:t>
      </w:r>
      <w:r w:rsidR="00936F19" w:rsidRPr="00736591">
        <w:rPr>
          <w:rFonts w:ascii="Proxima Nova" w:hAnsi="Proxima Nova"/>
          <w:sz w:val="20"/>
          <w:szCs w:val="20"/>
        </w:rPr>
        <w:t xml:space="preserve"> based on the level of their problems and risks screening (Section 14). (2) Occupational skills training is conditional upon one-</w:t>
      </w:r>
      <w:r w:rsidR="00936F19" w:rsidRPr="00736591">
        <w:rPr>
          <w:rFonts w:ascii="Proxima Nova" w:hAnsi="Proxima Nova"/>
          <w:sz w:val="20"/>
          <w:szCs w:val="20"/>
        </w:rPr>
        <w:lastRenderedPageBreak/>
        <w:t>year completion of national language training and ideological</w:t>
      </w:r>
      <w:r w:rsidR="00FF7713" w:rsidRPr="00736591">
        <w:rPr>
          <w:rFonts w:ascii="Proxima Nova" w:hAnsi="Proxima Nova"/>
          <w:sz w:val="20"/>
          <w:szCs w:val="20"/>
        </w:rPr>
        <w:t xml:space="preserve"> re-education</w:t>
      </w:r>
      <w:r w:rsidR="00936F19" w:rsidRPr="00736591">
        <w:rPr>
          <w:rFonts w:ascii="Proxima Nova" w:hAnsi="Proxima Nova"/>
          <w:sz w:val="20"/>
          <w:szCs w:val="20"/>
        </w:rPr>
        <w:t xml:space="preserve"> (</w:t>
      </w:r>
      <w:proofErr w:type="gramStart"/>
      <w:r w:rsidR="00936F19" w:rsidRPr="00736591">
        <w:rPr>
          <w:rStyle w:val="Hyperlink"/>
          <w:rFonts w:ascii="Proxima Nova" w:hAnsi="Proxima Nova"/>
          <w:color w:val="auto"/>
          <w:sz w:val="20"/>
          <w:szCs w:val="20"/>
          <w:u w:val="none"/>
        </w:rPr>
        <w:t xml:space="preserve">Section </w:t>
      </w:r>
      <w:r w:rsidR="00936F19" w:rsidRPr="00736591">
        <w:rPr>
          <w:rFonts w:ascii="Proxima Nova" w:hAnsi="Proxima Nova"/>
          <w:sz w:val="20"/>
          <w:szCs w:val="20"/>
        </w:rPr>
        <w:t xml:space="preserve"> 12</w:t>
      </w:r>
      <w:proofErr w:type="gramEnd"/>
      <w:r w:rsidR="00936F19" w:rsidRPr="00736591">
        <w:rPr>
          <w:rFonts w:ascii="Proxima Nova" w:hAnsi="Proxima Nova"/>
          <w:sz w:val="20"/>
          <w:szCs w:val="20"/>
        </w:rPr>
        <w:t>, 13, 15).</w:t>
      </w:r>
      <w:r w:rsidR="00936F19" w:rsidRPr="00736591">
        <w:rPr>
          <w:rFonts w:ascii="Proxima Nova" w:hAnsi="Proxima Nova" w:cstheme="minorHAnsi"/>
          <w:sz w:val="20"/>
          <w:szCs w:val="20"/>
        </w:rPr>
        <w:t xml:space="preserve"> (3) VET students are subject to close surveillance and daily risk assessment of abnormal </w:t>
      </w:r>
      <w:proofErr w:type="spellStart"/>
      <w:r w:rsidR="00936F19" w:rsidRPr="00736591">
        <w:rPr>
          <w:rFonts w:ascii="Proxima Nova" w:hAnsi="Proxima Nova" w:cstheme="minorHAnsi"/>
          <w:sz w:val="20"/>
          <w:szCs w:val="20"/>
        </w:rPr>
        <w:t>behaviou</w:t>
      </w:r>
      <w:r w:rsidR="00FF7713" w:rsidRPr="00736591">
        <w:rPr>
          <w:rFonts w:ascii="Proxima Nova" w:hAnsi="Proxima Nova" w:cstheme="minorHAnsi"/>
          <w:sz w:val="20"/>
          <w:szCs w:val="20"/>
        </w:rPr>
        <w:t>r</w:t>
      </w:r>
      <w:r w:rsidR="00936F19" w:rsidRPr="00736591">
        <w:rPr>
          <w:rFonts w:ascii="Proxima Nova" w:hAnsi="Proxima Nova" w:cstheme="minorHAnsi"/>
          <w:sz w:val="20"/>
          <w:szCs w:val="20"/>
        </w:rPr>
        <w:t>s</w:t>
      </w:r>
      <w:proofErr w:type="spellEnd"/>
      <w:r w:rsidR="00936F19" w:rsidRPr="00736591">
        <w:rPr>
          <w:rFonts w:ascii="Proxima Nova" w:hAnsi="Proxima Nova" w:cstheme="minorHAnsi"/>
          <w:sz w:val="20"/>
          <w:szCs w:val="20"/>
        </w:rPr>
        <w:t xml:space="preserve">, negative </w:t>
      </w:r>
      <w:proofErr w:type="gramStart"/>
      <w:r w:rsidR="00936F19" w:rsidRPr="00736591">
        <w:rPr>
          <w:rFonts w:ascii="Proxima Nova" w:hAnsi="Proxima Nova" w:cstheme="minorHAnsi"/>
          <w:sz w:val="20"/>
          <w:szCs w:val="20"/>
        </w:rPr>
        <w:t>attitudes</w:t>
      </w:r>
      <w:proofErr w:type="gramEnd"/>
      <w:r w:rsidR="00936F19" w:rsidRPr="00736591">
        <w:rPr>
          <w:rFonts w:ascii="Proxima Nova" w:hAnsi="Proxima Nova" w:cstheme="minorHAnsi"/>
          <w:sz w:val="20"/>
          <w:szCs w:val="20"/>
        </w:rPr>
        <w:t xml:space="preserve"> or resistance against the teachings. (4) </w:t>
      </w:r>
      <w:r w:rsidR="00936F19" w:rsidRPr="00736591">
        <w:rPr>
          <w:rFonts w:ascii="Proxima Nova" w:hAnsi="Proxima Nova"/>
          <w:sz w:val="20"/>
          <w:szCs w:val="20"/>
        </w:rPr>
        <w:t>Students need to pass regular tests, multiple risk assessments cross-checked with the surveillance database of themselves and their family members under the IJOP to ensure that there is ‘no new problem’ before receiving skills training of 3 to 6 months at ‘special places and special facilities’ set by the prefectural and county authorities (section 19-21</w:t>
      </w:r>
      <w:r w:rsidR="00936F19" w:rsidRPr="00736591">
        <w:rPr>
          <w:rStyle w:val="Hyperlink"/>
          <w:rFonts w:ascii="Proxima Nova" w:hAnsi="Proxima Nova"/>
          <w:color w:val="auto"/>
          <w:sz w:val="20"/>
          <w:szCs w:val="20"/>
          <w:u w:val="none"/>
        </w:rPr>
        <w:t xml:space="preserve">). (5) </w:t>
      </w:r>
      <w:r w:rsidR="00936F19" w:rsidRPr="00736591">
        <w:rPr>
          <w:rFonts w:ascii="Proxima Nova" w:hAnsi="Proxima Nova" w:cstheme="minorHAnsi"/>
          <w:sz w:val="20"/>
          <w:szCs w:val="20"/>
        </w:rPr>
        <w:t>The architecture and installations of the VET facilities are</w:t>
      </w:r>
      <w:r w:rsidR="00936F19" w:rsidRPr="00736591">
        <w:rPr>
          <w:rStyle w:val="Hyperlink"/>
          <w:rFonts w:ascii="Proxima Nova" w:hAnsi="Proxima Nova" w:cstheme="minorHAnsi"/>
          <w:color w:val="auto"/>
          <w:sz w:val="20"/>
          <w:szCs w:val="20"/>
          <w:u w:val="none"/>
        </w:rPr>
        <w:t xml:space="preserve"> securitized that bear little difference from prison under ‘free of </w:t>
      </w:r>
      <w:proofErr w:type="spellStart"/>
      <w:r w:rsidR="00936F19" w:rsidRPr="00736591">
        <w:rPr>
          <w:rStyle w:val="Hyperlink"/>
          <w:rFonts w:ascii="Proxima Nova" w:hAnsi="Proxima Nova" w:cstheme="minorHAnsi"/>
          <w:color w:val="auto"/>
          <w:sz w:val="20"/>
          <w:szCs w:val="20"/>
          <w:u w:val="none"/>
        </w:rPr>
        <w:t>blindspot</w:t>
      </w:r>
      <w:proofErr w:type="spellEnd"/>
      <w:r w:rsidR="00936F19" w:rsidRPr="00736591">
        <w:rPr>
          <w:rStyle w:val="Hyperlink"/>
          <w:rFonts w:ascii="Proxima Nova" w:hAnsi="Proxima Nova" w:cstheme="minorHAnsi"/>
          <w:color w:val="auto"/>
          <w:sz w:val="20"/>
          <w:szCs w:val="20"/>
          <w:u w:val="none"/>
        </w:rPr>
        <w:t xml:space="preserve">’ video surveillance </w:t>
      </w:r>
      <w:r w:rsidR="00936F19" w:rsidRPr="00736591">
        <w:rPr>
          <w:rFonts w:ascii="Proxima Nova" w:hAnsi="Proxima Nova" w:cstheme="minorHAnsi"/>
          <w:sz w:val="20"/>
          <w:szCs w:val="20"/>
        </w:rPr>
        <w:t xml:space="preserve">(Part One). </w:t>
      </w:r>
    </w:p>
    <w:bookmarkEnd w:id="3"/>
    <w:p w14:paraId="405F9BC8" w14:textId="1DF73102" w:rsidR="00E45F70" w:rsidRPr="00736591" w:rsidRDefault="00647159" w:rsidP="006C248F">
      <w:pPr>
        <w:pStyle w:val="Letter-Date"/>
        <w:numPr>
          <w:ilvl w:val="0"/>
          <w:numId w:val="34"/>
        </w:numPr>
        <w:tabs>
          <w:tab w:val="clear" w:pos="4536"/>
          <w:tab w:val="right" w:pos="8922"/>
        </w:tabs>
        <w:jc w:val="both"/>
        <w:rPr>
          <w:sz w:val="20"/>
          <w:lang w:val="en-US"/>
        </w:rPr>
      </w:pPr>
      <w:r w:rsidRPr="00736591">
        <w:rPr>
          <w:sz w:val="20"/>
          <w:lang w:val="en-US"/>
        </w:rPr>
        <w:t>Restriction of trade union rights (Article 8)</w:t>
      </w:r>
    </w:p>
    <w:p w14:paraId="718EBB61" w14:textId="74239348" w:rsidR="00647159" w:rsidRPr="00736591" w:rsidRDefault="00647159" w:rsidP="004406B7">
      <w:pPr>
        <w:jc w:val="both"/>
        <w:rPr>
          <w:rFonts w:ascii="Proxima Nova" w:hAnsi="Proxima Nova"/>
          <w:sz w:val="20"/>
          <w:szCs w:val="20"/>
        </w:rPr>
      </w:pPr>
      <w:r w:rsidRPr="00736591">
        <w:rPr>
          <w:rFonts w:ascii="Proxima Nova" w:hAnsi="Proxima Nova"/>
          <w:sz w:val="20"/>
          <w:szCs w:val="20"/>
        </w:rPr>
        <w:t>Workers in China suffer from numerous restrictions of their trade union rights, including</w:t>
      </w:r>
      <w:r w:rsidR="00DE110A" w:rsidRPr="00736591">
        <w:rPr>
          <w:rFonts w:ascii="Proxima Nova" w:hAnsi="Proxima Nova"/>
          <w:sz w:val="20"/>
          <w:szCs w:val="20"/>
        </w:rPr>
        <w:t xml:space="preserve"> restrictions on</w:t>
      </w:r>
      <w:r w:rsidRPr="00736591">
        <w:rPr>
          <w:rFonts w:ascii="Proxima Nova" w:hAnsi="Proxima Nova"/>
          <w:sz w:val="20"/>
          <w:szCs w:val="20"/>
        </w:rPr>
        <w:t xml:space="preserve"> the right of workers to establish and to join organizations of their own choosing</w:t>
      </w:r>
      <w:r w:rsidR="003736EC" w:rsidRPr="00736591">
        <w:rPr>
          <w:rFonts w:ascii="Proxima Nova" w:hAnsi="Proxima Nova"/>
          <w:sz w:val="20"/>
          <w:szCs w:val="20"/>
        </w:rPr>
        <w:t>,</w:t>
      </w:r>
      <w:r w:rsidR="00DE110A" w:rsidRPr="00736591">
        <w:rPr>
          <w:rFonts w:ascii="Proxima Nova" w:hAnsi="Proxima Nova"/>
          <w:sz w:val="20"/>
          <w:szCs w:val="20"/>
        </w:rPr>
        <w:t xml:space="preserve"> imposition of </w:t>
      </w:r>
      <w:r w:rsidR="0075557A" w:rsidRPr="00736591">
        <w:rPr>
          <w:rFonts w:ascii="Proxima Nova" w:hAnsi="Proxima Nova"/>
          <w:sz w:val="20"/>
          <w:szCs w:val="20"/>
        </w:rPr>
        <w:t>trade union structure,</w:t>
      </w:r>
      <w:r w:rsidR="003736EC" w:rsidRPr="00736591">
        <w:rPr>
          <w:rFonts w:ascii="Proxima Nova" w:hAnsi="Proxima Nova"/>
          <w:sz w:val="20"/>
          <w:szCs w:val="20"/>
        </w:rPr>
        <w:t xml:space="preserve"> </w:t>
      </w:r>
      <w:r w:rsidRPr="00736591">
        <w:rPr>
          <w:rFonts w:ascii="Proxima Nova" w:hAnsi="Proxima Nova"/>
          <w:sz w:val="20"/>
          <w:szCs w:val="20"/>
        </w:rPr>
        <w:t>lack of protection against anti-union discrimination</w:t>
      </w:r>
      <w:r w:rsidR="00DE110A" w:rsidRPr="00736591">
        <w:rPr>
          <w:rFonts w:ascii="Proxima Nova" w:hAnsi="Proxima Nova"/>
          <w:sz w:val="20"/>
          <w:szCs w:val="20"/>
        </w:rPr>
        <w:t>, lack of protection against p</w:t>
      </w:r>
      <w:r w:rsidR="003736EC" w:rsidRPr="00736591">
        <w:rPr>
          <w:rFonts w:ascii="Proxima Nova" w:hAnsi="Proxima Nova"/>
          <w:sz w:val="20"/>
          <w:szCs w:val="20"/>
        </w:rPr>
        <w:t>olice violence at workers trying to organize or who enter into collective dispute</w:t>
      </w:r>
      <w:r w:rsidR="00DE110A" w:rsidRPr="00736591">
        <w:rPr>
          <w:rFonts w:ascii="Proxima Nova" w:hAnsi="Proxima Nova"/>
          <w:sz w:val="20"/>
          <w:szCs w:val="20"/>
        </w:rPr>
        <w:t xml:space="preserve">, </w:t>
      </w:r>
      <w:r w:rsidR="0075557A" w:rsidRPr="00736591">
        <w:rPr>
          <w:rFonts w:ascii="Proxima Nova" w:hAnsi="Proxima Nova"/>
          <w:sz w:val="20"/>
          <w:szCs w:val="20"/>
        </w:rPr>
        <w:t>h</w:t>
      </w:r>
      <w:r w:rsidR="00D36DC5" w:rsidRPr="00736591">
        <w:rPr>
          <w:rFonts w:ascii="Proxima Nova" w:hAnsi="Proxima Nova"/>
          <w:sz w:val="20"/>
          <w:szCs w:val="20"/>
        </w:rPr>
        <w:t>arassment, arrest and detention of trade union advisers, lawyers and supporters advising workers and trade unions</w:t>
      </w:r>
      <w:r w:rsidR="0075557A" w:rsidRPr="00736591">
        <w:rPr>
          <w:rFonts w:ascii="Proxima Nova" w:hAnsi="Proxima Nova"/>
          <w:sz w:val="20"/>
          <w:szCs w:val="20"/>
        </w:rPr>
        <w:t xml:space="preserve">. </w:t>
      </w:r>
    </w:p>
    <w:p w14:paraId="26A0FF9B" w14:textId="2F1FC9D5" w:rsidR="004406B7" w:rsidRPr="00BF5F9A" w:rsidRDefault="004406B7" w:rsidP="004406B7">
      <w:pPr>
        <w:jc w:val="both"/>
        <w:rPr>
          <w:rFonts w:ascii="Proxima Nova" w:hAnsi="Proxima Nova"/>
          <w:b/>
          <w:bCs/>
          <w:sz w:val="22"/>
          <w:szCs w:val="22"/>
        </w:rPr>
      </w:pPr>
      <w:r w:rsidRPr="00BF5F9A">
        <w:rPr>
          <w:rFonts w:ascii="Proxima Nova" w:hAnsi="Proxima Nova"/>
          <w:b/>
          <w:bCs/>
          <w:sz w:val="22"/>
          <w:szCs w:val="22"/>
        </w:rPr>
        <w:t xml:space="preserve">Restriction of the right of workers to establish and to join organizations of their own choosing and lack of protection against anti-union discrimination </w:t>
      </w:r>
    </w:p>
    <w:p w14:paraId="097A9ECD" w14:textId="2ECE0409" w:rsidR="004406B7" w:rsidRPr="00736591" w:rsidRDefault="004406B7" w:rsidP="004406B7">
      <w:pPr>
        <w:jc w:val="both"/>
        <w:rPr>
          <w:rFonts w:ascii="Proxima Nova" w:hAnsi="Proxima Nova" w:cs="Calibri"/>
          <w:sz w:val="20"/>
          <w:szCs w:val="20"/>
        </w:rPr>
      </w:pPr>
      <w:r w:rsidRPr="00736591">
        <w:rPr>
          <w:rFonts w:ascii="Proxima Nova" w:hAnsi="Proxima Nova"/>
          <w:sz w:val="20"/>
          <w:szCs w:val="20"/>
        </w:rPr>
        <w:t xml:space="preserve">Workers in China do not enjoy their right to establish and to join organizations of their choice. The </w:t>
      </w:r>
      <w:r w:rsidR="00E7192D" w:rsidRPr="00736591">
        <w:rPr>
          <w:rFonts w:ascii="Proxima Nova" w:hAnsi="Proxima Nova"/>
          <w:sz w:val="20"/>
          <w:szCs w:val="20"/>
        </w:rPr>
        <w:t xml:space="preserve">PRC Trade Union Law </w:t>
      </w:r>
      <w:r w:rsidRPr="00736591">
        <w:rPr>
          <w:rFonts w:ascii="Proxima Nova" w:hAnsi="Proxima Nova"/>
          <w:sz w:val="20"/>
          <w:szCs w:val="20"/>
        </w:rPr>
        <w:t>does not allow workers to join or form trade unions unless the local unions affiliate</w:t>
      </w:r>
      <w:r w:rsidR="0012405E" w:rsidRPr="00736591">
        <w:rPr>
          <w:rFonts w:ascii="Proxima Nova" w:hAnsi="Proxima Nova"/>
          <w:sz w:val="20"/>
          <w:szCs w:val="20"/>
        </w:rPr>
        <w:t>d</w:t>
      </w:r>
      <w:r w:rsidRPr="00736591">
        <w:rPr>
          <w:rFonts w:ascii="Proxima Nova" w:hAnsi="Proxima Nova"/>
          <w:sz w:val="20"/>
          <w:szCs w:val="20"/>
        </w:rPr>
        <w:t xml:space="preserve"> with the </w:t>
      </w:r>
      <w:proofErr w:type="spellStart"/>
      <w:proofErr w:type="gramStart"/>
      <w:r w:rsidRPr="00736591">
        <w:rPr>
          <w:rFonts w:ascii="Proxima Nova" w:hAnsi="Proxima Nova"/>
          <w:sz w:val="20"/>
          <w:szCs w:val="20"/>
        </w:rPr>
        <w:t>A</w:t>
      </w:r>
      <w:r w:rsidR="0012405E" w:rsidRPr="00736591">
        <w:rPr>
          <w:rFonts w:ascii="Proxima Nova" w:hAnsi="Proxima Nova"/>
          <w:sz w:val="20"/>
          <w:szCs w:val="20"/>
        </w:rPr>
        <w:t xml:space="preserve">ll </w:t>
      </w:r>
      <w:r w:rsidRPr="00736591">
        <w:rPr>
          <w:rFonts w:ascii="Proxima Nova" w:hAnsi="Proxima Nova"/>
          <w:sz w:val="20"/>
          <w:szCs w:val="20"/>
        </w:rPr>
        <w:t>C</w:t>
      </w:r>
      <w:r w:rsidR="0012405E" w:rsidRPr="00736591">
        <w:rPr>
          <w:rFonts w:ascii="Proxima Nova" w:hAnsi="Proxima Nova"/>
          <w:sz w:val="20"/>
          <w:szCs w:val="20"/>
        </w:rPr>
        <w:t>hina</w:t>
      </w:r>
      <w:proofErr w:type="spellEnd"/>
      <w:proofErr w:type="gramEnd"/>
      <w:r w:rsidR="0012405E" w:rsidRPr="00736591">
        <w:rPr>
          <w:rFonts w:ascii="Proxima Nova" w:hAnsi="Proxima Nova"/>
          <w:sz w:val="20"/>
          <w:szCs w:val="20"/>
        </w:rPr>
        <w:t xml:space="preserve"> </w:t>
      </w:r>
      <w:r w:rsidRPr="00736591">
        <w:rPr>
          <w:rFonts w:ascii="Proxima Nova" w:hAnsi="Proxima Nova"/>
          <w:sz w:val="20"/>
          <w:szCs w:val="20"/>
        </w:rPr>
        <w:t>F</w:t>
      </w:r>
      <w:r w:rsidR="0012405E" w:rsidRPr="00736591">
        <w:rPr>
          <w:rFonts w:ascii="Proxima Nova" w:hAnsi="Proxima Nova"/>
          <w:sz w:val="20"/>
          <w:szCs w:val="20"/>
        </w:rPr>
        <w:t xml:space="preserve">ederation of </w:t>
      </w:r>
      <w:r w:rsidRPr="00736591">
        <w:rPr>
          <w:rFonts w:ascii="Proxima Nova" w:hAnsi="Proxima Nova"/>
          <w:sz w:val="20"/>
          <w:szCs w:val="20"/>
        </w:rPr>
        <w:t>T</w:t>
      </w:r>
      <w:r w:rsidR="0012405E" w:rsidRPr="00736591">
        <w:rPr>
          <w:rFonts w:ascii="Proxima Nova" w:hAnsi="Proxima Nova"/>
          <w:sz w:val="20"/>
          <w:szCs w:val="20"/>
        </w:rPr>
        <w:t xml:space="preserve">rade </w:t>
      </w:r>
      <w:r w:rsidRPr="00736591">
        <w:rPr>
          <w:rFonts w:ascii="Proxima Nova" w:hAnsi="Proxima Nova"/>
          <w:sz w:val="20"/>
          <w:szCs w:val="20"/>
        </w:rPr>
        <w:t>U</w:t>
      </w:r>
      <w:r w:rsidR="0012405E" w:rsidRPr="00736591">
        <w:rPr>
          <w:rFonts w:ascii="Proxima Nova" w:hAnsi="Proxima Nova"/>
          <w:sz w:val="20"/>
          <w:szCs w:val="20"/>
        </w:rPr>
        <w:t>nions (ACFTU)</w:t>
      </w:r>
      <w:r w:rsidR="00E7192D" w:rsidRPr="00736591">
        <w:rPr>
          <w:rFonts w:ascii="Proxima Nova" w:hAnsi="Proxima Nova"/>
          <w:sz w:val="20"/>
          <w:szCs w:val="20"/>
        </w:rPr>
        <w:t xml:space="preserve"> and approved by the upper-level federation</w:t>
      </w:r>
      <w:r w:rsidRPr="00736591">
        <w:rPr>
          <w:rFonts w:ascii="Proxima Nova" w:hAnsi="Proxima Nova"/>
          <w:sz w:val="20"/>
          <w:szCs w:val="20"/>
        </w:rPr>
        <w:t xml:space="preserve">. It is also common practice </w:t>
      </w:r>
      <w:r w:rsidRPr="00736591">
        <w:rPr>
          <w:rFonts w:ascii="Proxima Nova" w:hAnsi="Proxima Nova" w:cs="Calibri"/>
          <w:sz w:val="20"/>
          <w:szCs w:val="20"/>
        </w:rPr>
        <w:t>that the upper-level official union federations require workers to obtain management approval to form the union, even</w:t>
      </w:r>
      <w:r w:rsidR="0012405E" w:rsidRPr="00736591">
        <w:rPr>
          <w:rFonts w:ascii="Proxima Nova" w:hAnsi="Proxima Nova" w:cs="Calibri"/>
          <w:sz w:val="20"/>
          <w:szCs w:val="20"/>
        </w:rPr>
        <w:t xml:space="preserve"> </w:t>
      </w:r>
      <w:r w:rsidRPr="00736591">
        <w:rPr>
          <w:rFonts w:ascii="Proxima Nova" w:hAnsi="Proxima Nova" w:cs="Calibri"/>
          <w:sz w:val="20"/>
          <w:szCs w:val="20"/>
        </w:rPr>
        <w:t xml:space="preserve">though there is no such requirement in the law. </w:t>
      </w:r>
      <w:r w:rsidRPr="00736591">
        <w:rPr>
          <w:rFonts w:ascii="Proxima Nova" w:hAnsi="Proxima Nova"/>
          <w:sz w:val="20"/>
          <w:szCs w:val="20"/>
        </w:rPr>
        <w:t>Workers do not enjoy sufficient protection against anti-union discrimination. In case of independent trade union organization attempts, workers are exposed to dismissal by the employer and harassment by the authorities. Employers often intervene in trade union elections which leads to creation of trade unions entirely under control of the employer.</w:t>
      </w:r>
    </w:p>
    <w:p w14:paraId="402AC882" w14:textId="77777777" w:rsidR="004406B7" w:rsidRPr="00736591" w:rsidRDefault="004406B7" w:rsidP="00F1690C">
      <w:pPr>
        <w:spacing w:after="0"/>
        <w:jc w:val="both"/>
        <w:rPr>
          <w:rFonts w:ascii="Proxima Nova" w:hAnsi="Proxima Nova"/>
          <w:i/>
          <w:iCs/>
          <w:sz w:val="20"/>
          <w:szCs w:val="20"/>
        </w:rPr>
      </w:pPr>
      <w:r w:rsidRPr="00736591">
        <w:rPr>
          <w:rFonts w:ascii="Proxima Nova" w:hAnsi="Proxima Nova"/>
          <w:i/>
          <w:iCs/>
          <w:sz w:val="20"/>
          <w:szCs w:val="20"/>
        </w:rPr>
        <w:t>Illustrative case:</w:t>
      </w:r>
    </w:p>
    <w:p w14:paraId="445AF93F" w14:textId="77777777" w:rsidR="004406B7" w:rsidRPr="00736591" w:rsidRDefault="004406B7" w:rsidP="00F1690C">
      <w:pPr>
        <w:spacing w:after="0"/>
        <w:jc w:val="both"/>
        <w:rPr>
          <w:rFonts w:ascii="Proxima Nova" w:hAnsi="Proxima Nova"/>
          <w:b/>
          <w:bCs/>
          <w:sz w:val="20"/>
          <w:szCs w:val="20"/>
        </w:rPr>
      </w:pPr>
      <w:r w:rsidRPr="00736591">
        <w:rPr>
          <w:rFonts w:ascii="Proxima Nova" w:hAnsi="Proxima Nova"/>
          <w:b/>
          <w:bCs/>
          <w:sz w:val="20"/>
          <w:szCs w:val="20"/>
        </w:rPr>
        <w:t xml:space="preserve">Harassment, </w:t>
      </w:r>
      <w:proofErr w:type="gramStart"/>
      <w:r w:rsidRPr="00736591">
        <w:rPr>
          <w:rFonts w:ascii="Proxima Nova" w:hAnsi="Proxima Nova"/>
          <w:b/>
          <w:bCs/>
          <w:sz w:val="20"/>
          <w:szCs w:val="20"/>
        </w:rPr>
        <w:t>arrests</w:t>
      </w:r>
      <w:proofErr w:type="gramEnd"/>
      <w:r w:rsidRPr="00736591">
        <w:rPr>
          <w:rFonts w:ascii="Proxima Nova" w:hAnsi="Proxima Nova"/>
          <w:b/>
          <w:bCs/>
          <w:sz w:val="20"/>
          <w:szCs w:val="20"/>
        </w:rPr>
        <w:t xml:space="preserve"> and physical abuse of workers in </w:t>
      </w:r>
      <w:proofErr w:type="spellStart"/>
      <w:r w:rsidRPr="00736591">
        <w:rPr>
          <w:rFonts w:ascii="Proxima Nova" w:hAnsi="Proxima Nova"/>
          <w:b/>
          <w:bCs/>
          <w:sz w:val="20"/>
          <w:szCs w:val="20"/>
        </w:rPr>
        <w:t>Jasic</w:t>
      </w:r>
      <w:proofErr w:type="spellEnd"/>
      <w:r w:rsidRPr="00736591">
        <w:rPr>
          <w:rFonts w:ascii="Proxima Nova" w:hAnsi="Proxima Nova"/>
          <w:b/>
          <w:bCs/>
          <w:sz w:val="20"/>
          <w:szCs w:val="20"/>
        </w:rPr>
        <w:t xml:space="preserve"> Technology Company in </w:t>
      </w:r>
      <w:proofErr w:type="spellStart"/>
      <w:r w:rsidRPr="00736591">
        <w:rPr>
          <w:rFonts w:ascii="Proxima Nova" w:hAnsi="Proxima Nova"/>
          <w:b/>
          <w:bCs/>
          <w:sz w:val="20"/>
          <w:szCs w:val="20"/>
        </w:rPr>
        <w:t>Shenzen</w:t>
      </w:r>
      <w:proofErr w:type="spellEnd"/>
      <w:r w:rsidRPr="00736591">
        <w:rPr>
          <w:rFonts w:ascii="Proxima Nova" w:hAnsi="Proxima Nova"/>
          <w:b/>
          <w:bCs/>
          <w:sz w:val="20"/>
          <w:szCs w:val="20"/>
        </w:rPr>
        <w:t xml:space="preserve"> for trying to establish a trade union </w:t>
      </w:r>
    </w:p>
    <w:p w14:paraId="5AC2B3CC" w14:textId="6522DBFC" w:rsidR="004406B7" w:rsidRPr="00736591" w:rsidRDefault="004406B7" w:rsidP="00F1690C">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 xml:space="preserve">On 10 May 2018, three workers of the </w:t>
      </w:r>
      <w:proofErr w:type="spellStart"/>
      <w:r w:rsidRPr="00736591">
        <w:rPr>
          <w:rFonts w:ascii="Proxima Nova" w:hAnsi="Proxima Nova"/>
          <w:sz w:val="20"/>
          <w:szCs w:val="20"/>
        </w:rPr>
        <w:t>Jasic</w:t>
      </w:r>
      <w:proofErr w:type="spellEnd"/>
      <w:r w:rsidRPr="00736591">
        <w:rPr>
          <w:rFonts w:ascii="Proxima Nova" w:hAnsi="Proxima Nova"/>
          <w:sz w:val="20"/>
          <w:szCs w:val="20"/>
        </w:rPr>
        <w:t xml:space="preserve"> Technology Company</w:t>
      </w:r>
      <w:r w:rsidRPr="00736591">
        <w:rPr>
          <w:rFonts w:ascii="Proxima Nova" w:eastAsia="Times New Roman" w:hAnsi="Proxima Nova" w:cs="Times New Roman"/>
          <w:sz w:val="20"/>
          <w:szCs w:val="20"/>
          <w:lang/>
        </w:rPr>
        <w:t xml:space="preserve"> submitted a joint letter signed by 28 workers to the Pingshan District Federation of Trade Unions (FTU) and the Pingshan District Human Resources Bureau, requesting their support to address a range of workplace grievances. Workers’ demands included abolishing excessive and unreasonable fines, stopping physical and verbal abuse, removing stringent company rules and the possibility to establish an enterprise-level trade union. The Pingshan District FTU replied positively and expressed their support to workers’ desire to form a branch union.</w:t>
      </w:r>
      <w:r w:rsidR="00F1690C">
        <w:rPr>
          <w:rFonts w:ascii="Proxima Nova" w:eastAsia="Times New Roman" w:hAnsi="Proxima Nova" w:cs="Times New Roman"/>
          <w:sz w:val="20"/>
          <w:szCs w:val="20"/>
          <w:lang/>
        </w:rPr>
        <w:t xml:space="preserve"> </w:t>
      </w:r>
    </w:p>
    <w:p w14:paraId="7A787ABD" w14:textId="77777777" w:rsidR="004406B7" w:rsidRPr="00736591" w:rsidRDefault="004406B7" w:rsidP="004406B7">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 xml:space="preserve">On 7 June 2018, two workers’ representatives submitted an application to establish an enterprise-level trade union to the Pingshan District FTU and the Longtian Street FTU. The Zhukeng Community Federation accepted the application and requested the company’s seal on the form for the application to be approved. </w:t>
      </w:r>
      <w:r w:rsidRPr="00736591">
        <w:rPr>
          <w:rFonts w:ascii="Proxima Nova" w:eastAsia="Times New Roman" w:hAnsi="Proxima Nova" w:cs="Times New Roman"/>
          <w:sz w:val="20"/>
          <w:szCs w:val="20"/>
          <w:lang/>
        </w:rPr>
        <w:t>H</w:t>
      </w:r>
      <w:r w:rsidRPr="00736591">
        <w:rPr>
          <w:rFonts w:ascii="Proxima Nova" w:eastAsia="Times New Roman" w:hAnsi="Proxima Nova" w:cs="Times New Roman"/>
          <w:sz w:val="20"/>
          <w:szCs w:val="20"/>
          <w:lang/>
        </w:rPr>
        <w:t xml:space="preserve">owever, there is no such requirement in the Trade Union Law or in the Measures for the Implementation of Trade Union Law in Shenzhen. On 22 June 2018, the company rejected the workers’ request to stamp the application. The Longtian Street FTU advised </w:t>
      </w:r>
      <w:r w:rsidRPr="00736591">
        <w:rPr>
          <w:rFonts w:ascii="Proxima Nova" w:eastAsia="Times New Roman" w:hAnsi="Proxima Nova" w:cs="Times New Roman"/>
          <w:sz w:val="20"/>
          <w:szCs w:val="20"/>
          <w:lang/>
        </w:rPr>
        <w:t>workers’ representatives</w:t>
      </w:r>
      <w:r w:rsidRPr="00736591">
        <w:rPr>
          <w:rFonts w:ascii="Proxima Nova" w:eastAsia="Times New Roman" w:hAnsi="Proxima Nova" w:cs="Times New Roman"/>
          <w:sz w:val="20"/>
          <w:szCs w:val="20"/>
          <w:lang/>
        </w:rPr>
        <w:t xml:space="preserve"> to organize 100 members and call for a general meeting to elect a trade union preparation committee.</w:t>
      </w:r>
    </w:p>
    <w:p w14:paraId="3A2C3972" w14:textId="77777777" w:rsidR="004406B7" w:rsidRPr="00736591" w:rsidRDefault="004406B7" w:rsidP="004406B7">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 xml:space="preserve">In early July 2018, the management told </w:t>
      </w:r>
      <w:r w:rsidRPr="00736591">
        <w:rPr>
          <w:rFonts w:ascii="Proxima Nova" w:eastAsia="Times New Roman" w:hAnsi="Proxima Nova" w:cs="Times New Roman"/>
          <w:sz w:val="20"/>
          <w:szCs w:val="20"/>
          <w:lang/>
        </w:rPr>
        <w:t>one of the workers’ organizers</w:t>
      </w:r>
      <w:r w:rsidRPr="00736591">
        <w:rPr>
          <w:rFonts w:ascii="Proxima Nova" w:eastAsia="Times New Roman" w:hAnsi="Proxima Nova" w:cs="Times New Roman"/>
          <w:sz w:val="20"/>
          <w:szCs w:val="20"/>
          <w:lang/>
        </w:rPr>
        <w:t xml:space="preserve"> to accept a transfer to a different position within the company or to face dismissal. </w:t>
      </w:r>
      <w:r w:rsidRPr="00736591">
        <w:rPr>
          <w:rFonts w:ascii="Proxima Nova" w:eastAsia="Times New Roman" w:hAnsi="Proxima Nova" w:cs="Times New Roman"/>
          <w:sz w:val="20"/>
          <w:szCs w:val="20"/>
          <w:lang/>
        </w:rPr>
        <w:t>He</w:t>
      </w:r>
      <w:r w:rsidRPr="00736591">
        <w:rPr>
          <w:rFonts w:ascii="Proxima Nova" w:eastAsia="Times New Roman" w:hAnsi="Proxima Nova" w:cs="Times New Roman"/>
          <w:sz w:val="20"/>
          <w:szCs w:val="20"/>
          <w:lang/>
        </w:rPr>
        <w:t xml:space="preserve"> sent a letter to the Shenzhen FTU asking for their help. On 10 July 2018, the Vice-Chairperson of the Pingshan District FTU and the Vice-Chairperson of the Longtian Street FTU informed </w:t>
      </w:r>
      <w:r w:rsidRPr="00736591">
        <w:rPr>
          <w:rFonts w:ascii="Proxima Nova" w:eastAsia="Times New Roman" w:hAnsi="Proxima Nova" w:cs="Times New Roman"/>
          <w:sz w:val="20"/>
          <w:szCs w:val="20"/>
          <w:lang/>
        </w:rPr>
        <w:t>him</w:t>
      </w:r>
      <w:r w:rsidRPr="00736591">
        <w:rPr>
          <w:rFonts w:ascii="Proxima Nova" w:eastAsia="Times New Roman" w:hAnsi="Proxima Nova" w:cs="Times New Roman"/>
          <w:sz w:val="20"/>
          <w:szCs w:val="20"/>
          <w:lang/>
        </w:rPr>
        <w:t xml:space="preserve"> that the Pingshan District FTU had communicated with the company and instructed him to collect workers’ opinions and obtain the company’s approval to set up a union. Within the next two days, </w:t>
      </w:r>
      <w:r w:rsidRPr="00736591">
        <w:rPr>
          <w:rFonts w:ascii="Proxima Nova" w:eastAsia="Times New Roman" w:hAnsi="Proxima Nova" w:cs="Times New Roman"/>
          <w:sz w:val="20"/>
          <w:szCs w:val="20"/>
          <w:lang/>
        </w:rPr>
        <w:t>he</w:t>
      </w:r>
      <w:r w:rsidRPr="00736591">
        <w:rPr>
          <w:rFonts w:ascii="Proxima Nova" w:eastAsia="Times New Roman" w:hAnsi="Proxima Nova" w:cs="Times New Roman"/>
          <w:sz w:val="20"/>
          <w:szCs w:val="20"/>
          <w:lang/>
        </w:rPr>
        <w:t xml:space="preserve"> and other workers formed a trade union preparation committee and collected the signatures of 89 workers consenting to join the union.</w:t>
      </w:r>
    </w:p>
    <w:p w14:paraId="40B11E1D" w14:textId="5C30B4FE" w:rsidR="004406B7" w:rsidRPr="00736591" w:rsidRDefault="004406B7" w:rsidP="004406B7">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 xml:space="preserve">On 12 July 2018, the management accused </w:t>
      </w:r>
      <w:r w:rsidRPr="00736591">
        <w:rPr>
          <w:rFonts w:ascii="Proxima Nova" w:eastAsia="Times New Roman" w:hAnsi="Proxima Nova" w:cs="Times New Roman"/>
          <w:sz w:val="20"/>
          <w:szCs w:val="20"/>
          <w:lang/>
        </w:rPr>
        <w:t>the worker representative</w:t>
      </w:r>
      <w:r w:rsidRPr="00736591">
        <w:rPr>
          <w:rFonts w:ascii="Proxima Nova" w:eastAsia="Times New Roman" w:hAnsi="Proxima Nova" w:cs="Times New Roman"/>
          <w:sz w:val="20"/>
          <w:szCs w:val="20"/>
          <w:lang/>
        </w:rPr>
        <w:t xml:space="preserve"> of deceiving workers, intimidated those who signed the form and pressured them to remove their names. That evening, the </w:t>
      </w:r>
      <w:r w:rsidRPr="00736591">
        <w:rPr>
          <w:rFonts w:ascii="Proxima Nova" w:eastAsia="Times New Roman" w:hAnsi="Proxima Nova" w:cs="Times New Roman"/>
          <w:sz w:val="20"/>
          <w:szCs w:val="20"/>
          <w:lang/>
        </w:rPr>
        <w:lastRenderedPageBreak/>
        <w:t>Vice-Chairperson of the Pingshan District FTU declared that actions</w:t>
      </w:r>
      <w:r w:rsidRPr="00736591">
        <w:rPr>
          <w:rFonts w:ascii="Proxima Nova" w:eastAsia="Times New Roman" w:hAnsi="Proxima Nova" w:cs="Times New Roman"/>
          <w:sz w:val="20"/>
          <w:szCs w:val="20"/>
          <w:lang/>
        </w:rPr>
        <w:t xml:space="preserve"> of the worker representatives</w:t>
      </w:r>
      <w:r w:rsidRPr="00736591">
        <w:rPr>
          <w:rFonts w:ascii="Proxima Nova" w:eastAsia="Times New Roman" w:hAnsi="Proxima Nova" w:cs="Times New Roman"/>
          <w:sz w:val="20"/>
          <w:szCs w:val="20"/>
          <w:lang/>
        </w:rPr>
        <w:t xml:space="preserve"> as well as the actions of the union preparation committee were illegal and demanded that </w:t>
      </w:r>
      <w:r w:rsidRPr="00736591">
        <w:rPr>
          <w:rFonts w:ascii="Proxima Nova" w:eastAsia="Times New Roman" w:hAnsi="Proxima Nova" w:cs="Times New Roman"/>
          <w:sz w:val="20"/>
          <w:szCs w:val="20"/>
          <w:lang/>
        </w:rPr>
        <w:t>he</w:t>
      </w:r>
      <w:r w:rsidRPr="00736591">
        <w:rPr>
          <w:rFonts w:ascii="Proxima Nova" w:eastAsia="Times New Roman" w:hAnsi="Proxima Nova" w:cs="Times New Roman"/>
          <w:sz w:val="20"/>
          <w:szCs w:val="20"/>
          <w:lang/>
        </w:rPr>
        <w:t xml:space="preserve"> write a memo stating that the District </w:t>
      </w:r>
      <w:r w:rsidR="009D32EB" w:rsidRPr="00736591">
        <w:rPr>
          <w:rFonts w:ascii="Proxima Nova" w:eastAsia="Times New Roman" w:hAnsi="Proxima Nova" w:cs="Times New Roman"/>
          <w:sz w:val="20"/>
          <w:szCs w:val="20"/>
          <w:lang/>
        </w:rPr>
        <w:t>FTU</w:t>
      </w:r>
      <w:r w:rsidR="009D32EB" w:rsidRPr="00736591">
        <w:rPr>
          <w:rFonts w:ascii="Proxima Nova" w:eastAsia="Times New Roman" w:hAnsi="Proxima Nova" w:cs="Times New Roman"/>
          <w:sz w:val="20"/>
          <w:szCs w:val="20"/>
          <w:lang/>
        </w:rPr>
        <w:t xml:space="preserve"> </w:t>
      </w:r>
      <w:r w:rsidRPr="00736591">
        <w:rPr>
          <w:rFonts w:ascii="Proxima Nova" w:eastAsia="Times New Roman" w:hAnsi="Proxima Nova" w:cs="Times New Roman"/>
          <w:sz w:val="20"/>
          <w:szCs w:val="20"/>
          <w:lang/>
        </w:rPr>
        <w:t xml:space="preserve">was not involved in their efforts. </w:t>
      </w:r>
      <w:r w:rsidRPr="00736591">
        <w:rPr>
          <w:rFonts w:ascii="Proxima Nova" w:eastAsia="Times New Roman" w:hAnsi="Proxima Nova" w:cs="Times New Roman"/>
          <w:sz w:val="20"/>
          <w:szCs w:val="20"/>
          <w:lang/>
        </w:rPr>
        <w:t>He</w:t>
      </w:r>
      <w:r w:rsidRPr="00736591">
        <w:rPr>
          <w:rFonts w:ascii="Proxima Nova" w:eastAsia="Times New Roman" w:hAnsi="Proxima Nova" w:cs="Times New Roman"/>
          <w:sz w:val="20"/>
          <w:szCs w:val="20"/>
          <w:lang/>
        </w:rPr>
        <w:t xml:space="preserve"> went to the Shenzehn FTU on 13 July 2018 and asked them to supervise the establishment of a trade union and to ensure that trade unions at all levels safeguard the legal rights and interests of workers.</w:t>
      </w:r>
      <w:r w:rsidRPr="00736591">
        <w:rPr>
          <w:rFonts w:ascii="Proxima Nova" w:eastAsia="Times New Roman" w:hAnsi="Proxima Nova" w:cs="Times New Roman"/>
          <w:sz w:val="20"/>
          <w:szCs w:val="20"/>
          <w:lang/>
        </w:rPr>
        <w:t xml:space="preserve"> Two days later he </w:t>
      </w:r>
      <w:r w:rsidRPr="00736591">
        <w:rPr>
          <w:rFonts w:ascii="Proxima Nova" w:eastAsia="Times New Roman" w:hAnsi="Proxima Nova" w:cs="Times New Roman"/>
          <w:sz w:val="20"/>
          <w:szCs w:val="20"/>
          <w:lang/>
        </w:rPr>
        <w:t>was then taken away by officers from the Yanziling police station and not released until the next morning.</w:t>
      </w:r>
    </w:p>
    <w:p w14:paraId="6C36C0FA" w14:textId="77777777" w:rsidR="004406B7" w:rsidRPr="00736591" w:rsidRDefault="004406B7" w:rsidP="004406B7">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 xml:space="preserve">On 18 July 2018, another official from the Pingshan District FTU asked </w:t>
      </w:r>
      <w:r w:rsidRPr="00736591">
        <w:rPr>
          <w:rFonts w:ascii="Proxima Nova" w:eastAsia="Times New Roman" w:hAnsi="Proxima Nova" w:cs="Times New Roman"/>
          <w:sz w:val="20"/>
          <w:szCs w:val="20"/>
          <w:lang/>
        </w:rPr>
        <w:t>him</w:t>
      </w:r>
      <w:r w:rsidRPr="00736591">
        <w:rPr>
          <w:rFonts w:ascii="Proxima Nova" w:eastAsia="Times New Roman" w:hAnsi="Proxima Nova" w:cs="Times New Roman"/>
          <w:sz w:val="20"/>
          <w:szCs w:val="20"/>
          <w:lang/>
        </w:rPr>
        <w:t xml:space="preserve"> to declare that his actions to form a union were a personal decision and not under the instruction of the District FTU. That afternoon, on the order of a top executive and a production line manager, a group of security guards violently threw </w:t>
      </w:r>
      <w:r w:rsidRPr="00736591">
        <w:rPr>
          <w:rFonts w:ascii="Proxima Nova" w:eastAsia="Times New Roman" w:hAnsi="Proxima Nova" w:cs="Times New Roman"/>
          <w:sz w:val="20"/>
          <w:szCs w:val="20"/>
          <w:lang/>
        </w:rPr>
        <w:t>him</w:t>
      </w:r>
      <w:r w:rsidRPr="00736591">
        <w:rPr>
          <w:rFonts w:ascii="Proxima Nova" w:eastAsia="Times New Roman" w:hAnsi="Proxima Nova" w:cs="Times New Roman"/>
          <w:sz w:val="20"/>
          <w:szCs w:val="20"/>
          <w:lang/>
        </w:rPr>
        <w:t xml:space="preserve"> out of the factory. He suffered injuries to his leg as he was pushed to the ground. Another worker</w:t>
      </w:r>
      <w:r w:rsidRPr="00736591">
        <w:rPr>
          <w:rFonts w:ascii="Proxima Nova" w:eastAsia="Times New Roman" w:hAnsi="Proxima Nova" w:cs="Times New Roman"/>
          <w:sz w:val="20"/>
          <w:szCs w:val="20"/>
          <w:lang/>
        </w:rPr>
        <w:t xml:space="preserve"> </w:t>
      </w:r>
      <w:r w:rsidRPr="00736591">
        <w:rPr>
          <w:rFonts w:ascii="Proxima Nova" w:eastAsia="Times New Roman" w:hAnsi="Proxima Nova" w:cs="Times New Roman"/>
          <w:sz w:val="20"/>
          <w:szCs w:val="20"/>
          <w:lang/>
        </w:rPr>
        <w:t xml:space="preserve">who came to </w:t>
      </w:r>
      <w:r w:rsidRPr="00736591">
        <w:rPr>
          <w:rFonts w:ascii="Proxima Nova" w:eastAsia="Times New Roman" w:hAnsi="Proxima Nova" w:cs="Times New Roman"/>
          <w:sz w:val="20"/>
          <w:szCs w:val="20"/>
          <w:lang/>
        </w:rPr>
        <w:t>his</w:t>
      </w:r>
      <w:r w:rsidRPr="00736591">
        <w:rPr>
          <w:rFonts w:ascii="Proxima Nova" w:eastAsia="Times New Roman" w:hAnsi="Proxima Nova" w:cs="Times New Roman"/>
          <w:sz w:val="20"/>
          <w:szCs w:val="20"/>
          <w:lang/>
        </w:rPr>
        <w:t xml:space="preserve"> assistance, was also attacked. That night, </w:t>
      </w:r>
      <w:r w:rsidRPr="00736591">
        <w:rPr>
          <w:rFonts w:ascii="Proxima Nova" w:eastAsia="Times New Roman" w:hAnsi="Proxima Nova" w:cs="Times New Roman"/>
          <w:sz w:val="20"/>
          <w:szCs w:val="20"/>
          <w:lang/>
        </w:rPr>
        <w:t xml:space="preserve">they were </w:t>
      </w:r>
      <w:r w:rsidRPr="00736591">
        <w:rPr>
          <w:rFonts w:ascii="Proxima Nova" w:eastAsia="Times New Roman" w:hAnsi="Proxima Nova" w:cs="Times New Roman"/>
          <w:sz w:val="20"/>
          <w:szCs w:val="20"/>
          <w:lang/>
        </w:rPr>
        <w:t>both informed that they were dismissed. A few other workers also received dismissal notices.</w:t>
      </w:r>
    </w:p>
    <w:p w14:paraId="1C903584" w14:textId="77777777" w:rsidR="004406B7" w:rsidRPr="00736591" w:rsidRDefault="004406B7" w:rsidP="004406B7">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Simultaneously, o</w:t>
      </w:r>
      <w:r w:rsidRPr="00736591">
        <w:rPr>
          <w:rFonts w:ascii="Proxima Nova" w:eastAsia="Times New Roman" w:hAnsi="Proxima Nova" w:cs="Times New Roman"/>
          <w:sz w:val="20"/>
          <w:szCs w:val="20"/>
          <w:lang/>
        </w:rPr>
        <w:t>n 16 July 2018, a</w:t>
      </w:r>
      <w:proofErr w:type="spellStart"/>
      <w:r w:rsidRPr="00736591">
        <w:rPr>
          <w:rFonts w:ascii="Proxima Nova" w:eastAsia="Times New Roman" w:hAnsi="Proxima Nova" w:cs="Times New Roman"/>
          <w:sz w:val="20"/>
          <w:szCs w:val="20"/>
          <w:lang/>
        </w:rPr>
        <w:t>nother</w:t>
      </w:r>
      <w:proofErr w:type="spellEnd"/>
      <w:r w:rsidRPr="00736591">
        <w:rPr>
          <w:rFonts w:ascii="Proxima Nova" w:eastAsia="Times New Roman" w:hAnsi="Proxima Nova" w:cs="Times New Roman"/>
          <w:sz w:val="20"/>
          <w:szCs w:val="20"/>
          <w:lang/>
        </w:rPr>
        <w:t xml:space="preserve"> member of the union preparation committee was transferred to a different post within the factory. Later, he was violently beaten by a group of unidentified people who were driven to the factory. </w:t>
      </w:r>
    </w:p>
    <w:p w14:paraId="395B248E" w14:textId="77777777" w:rsidR="004406B7" w:rsidRPr="00736591" w:rsidRDefault="004406B7" w:rsidP="004406B7">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 xml:space="preserve"> On the morning of 20 July 2018, the dismissed workers returned to the factory but were blocked from entering the premises. They were then beaten and detained by the police from the Yanziling police station. More than 20 workers protested in front of the police station demanding their release, only to be detained as well. All workers were released in the evening, but several suffered serious injuries.</w:t>
      </w:r>
    </w:p>
    <w:p w14:paraId="328CEACD" w14:textId="77777777" w:rsidR="004406B7" w:rsidRPr="00736591" w:rsidRDefault="004406B7" w:rsidP="004406B7">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On 23 July 2018, the Pingshan FTU met with the company executives to discuss the establishment of an enterprise union. On 1 August 2018, the Longtian Street FTU approved the trade union preparation group. The Vice-Chairperson of the Pingshan District FTU was appointed the director of the group and the company investment director as the deputy. The other five members of the group, all company managers, were instructed to enrol as union members under the Longtian Street FTU to enable them to participate in the trade union election. On 20 August 2018, the Shenzhen Jasic Technology Trade Union held its general assembly to elect 100 representatives who then elected nine union committee members. The management did not allow for campaigns or questions in the election process. Workers were simply given a ballot to choose their representatives from. As a result, 72 of the 100 representatives are managers or supervisors. According to the complainant, the nine- member trade union committee is effectively dominated by management. The company investment director became the trade union chairperson.</w:t>
      </w:r>
    </w:p>
    <w:p w14:paraId="56F893A2" w14:textId="48E919E9" w:rsidR="00FE00BF" w:rsidRDefault="004406B7" w:rsidP="004406B7">
      <w:pPr>
        <w:jc w:val="both"/>
        <w:rPr>
          <w:rFonts w:ascii="Proxima Nova" w:hAnsi="Proxima Nova"/>
          <w:sz w:val="20"/>
          <w:szCs w:val="20"/>
        </w:rPr>
      </w:pPr>
      <w:r w:rsidRPr="00736591">
        <w:rPr>
          <w:rFonts w:ascii="Proxima Nova" w:eastAsia="Times New Roman" w:hAnsi="Proxima Nova" w:cs="Times New Roman"/>
          <w:sz w:val="20"/>
          <w:szCs w:val="20"/>
          <w:lang/>
        </w:rPr>
        <w:t>On 27 July 2018, the six dismissed workers made another attempt to return to work but were blocked again. They, as well as two ex-workers</w:t>
      </w:r>
      <w:r w:rsidRPr="00736591">
        <w:rPr>
          <w:rFonts w:ascii="Proxima Nova" w:eastAsia="Times New Roman" w:hAnsi="Proxima Nova" w:cs="Times New Roman"/>
          <w:sz w:val="20"/>
          <w:szCs w:val="20"/>
          <w:lang/>
        </w:rPr>
        <w:t xml:space="preserve">, </w:t>
      </w:r>
      <w:r w:rsidRPr="00736591">
        <w:rPr>
          <w:rFonts w:ascii="Proxima Nova" w:eastAsia="Times New Roman" w:hAnsi="Proxima Nova" w:cs="Times New Roman"/>
          <w:sz w:val="20"/>
          <w:szCs w:val="20"/>
          <w:lang/>
        </w:rPr>
        <w:t xml:space="preserve">their supporters and students were later detained by the Pingshan police for the criminal offence of picking a quarrel and provoking trouble. Before the end of the 37-day criminal detention permitted by the Criminal Code, all except for </w:t>
      </w:r>
      <w:r w:rsidRPr="00736591">
        <w:rPr>
          <w:rFonts w:ascii="Proxima Nova" w:eastAsia="Times New Roman" w:hAnsi="Proxima Nova" w:cs="Times New Roman"/>
          <w:sz w:val="20"/>
          <w:szCs w:val="20"/>
          <w:lang/>
        </w:rPr>
        <w:t>4 members of the trade union preparation committee</w:t>
      </w:r>
      <w:r w:rsidRPr="00736591">
        <w:rPr>
          <w:rFonts w:ascii="Proxima Nova" w:eastAsia="Times New Roman" w:hAnsi="Proxima Nova" w:cs="Times New Roman"/>
          <w:sz w:val="20"/>
          <w:szCs w:val="20"/>
          <w:lang/>
        </w:rPr>
        <w:t xml:space="preserve"> had been released. However, the</w:t>
      </w:r>
      <w:proofErr w:type="spellStart"/>
      <w:r w:rsidRPr="00736591">
        <w:rPr>
          <w:rFonts w:ascii="Proxima Nova" w:eastAsia="Times New Roman" w:hAnsi="Proxima Nova" w:cs="Times New Roman"/>
          <w:sz w:val="20"/>
          <w:szCs w:val="20"/>
          <w:lang/>
        </w:rPr>
        <w:t>ir</w:t>
      </w:r>
      <w:proofErr w:type="spellEnd"/>
      <w:r w:rsidRPr="00736591">
        <w:rPr>
          <w:rFonts w:ascii="Proxima Nova" w:eastAsia="Times New Roman" w:hAnsi="Proxima Nova" w:cs="Times New Roman"/>
          <w:sz w:val="20"/>
          <w:szCs w:val="20"/>
          <w:lang/>
        </w:rPr>
        <w:t xml:space="preserve"> lawyers were forced to withdraw from the case under pressure from the local Justice Bureau, the Public Security Bureau and the Political and Legal Affairs Committee. Lawyers from other provinces who agreed to represent them were denied access to the workers. On 3 September 2018, </w:t>
      </w:r>
      <w:r w:rsidRPr="00736591">
        <w:rPr>
          <w:rFonts w:ascii="Proxima Nova" w:eastAsia="Times New Roman" w:hAnsi="Proxima Nova" w:cs="Times New Roman"/>
          <w:sz w:val="20"/>
          <w:szCs w:val="20"/>
          <w:lang/>
        </w:rPr>
        <w:t xml:space="preserve">4 members of the trade union preparation committee </w:t>
      </w:r>
      <w:r w:rsidRPr="00736591">
        <w:rPr>
          <w:rFonts w:ascii="Proxima Nova" w:eastAsia="Times New Roman" w:hAnsi="Proxima Nova" w:cs="Times New Roman"/>
          <w:sz w:val="20"/>
          <w:szCs w:val="20"/>
          <w:lang/>
        </w:rPr>
        <w:t>were formally charged with the criminal offence of “assembling a crowd to disturb public order”.</w:t>
      </w:r>
      <w:r w:rsidR="00FE00BF" w:rsidRPr="00736591">
        <w:rPr>
          <w:rFonts w:ascii="Proxima Nova" w:eastAsia="Times New Roman" w:hAnsi="Proxima Nova" w:cs="Times New Roman"/>
          <w:sz w:val="20"/>
          <w:szCs w:val="20"/>
          <w:lang/>
        </w:rPr>
        <w:t xml:space="preserve"> </w:t>
      </w:r>
      <w:r w:rsidR="00FE00BF" w:rsidRPr="00736591">
        <w:rPr>
          <w:rFonts w:ascii="Proxima Nova" w:hAnsi="Proxima Nova"/>
          <w:sz w:val="20"/>
          <w:szCs w:val="20"/>
        </w:rPr>
        <w:t xml:space="preserve">The 4 workers were sentenced to one year and six months imprisonment with a three-year probation for assembling crowds to disrupt public </w:t>
      </w:r>
      <w:proofErr w:type="gramStart"/>
      <w:r w:rsidR="00FE00BF" w:rsidRPr="00736591">
        <w:rPr>
          <w:rFonts w:ascii="Proxima Nova" w:hAnsi="Proxima Nova"/>
          <w:sz w:val="20"/>
          <w:szCs w:val="20"/>
        </w:rPr>
        <w:t>order, and</w:t>
      </w:r>
      <w:proofErr w:type="gramEnd"/>
      <w:r w:rsidR="00FE00BF" w:rsidRPr="00736591">
        <w:rPr>
          <w:rFonts w:ascii="Proxima Nova" w:hAnsi="Proxima Nova"/>
          <w:sz w:val="20"/>
          <w:szCs w:val="20"/>
        </w:rPr>
        <w:t xml:space="preserve"> put under community correction.</w:t>
      </w:r>
    </w:p>
    <w:p w14:paraId="3193CDCC" w14:textId="77777777" w:rsidR="00BF5F9A" w:rsidRPr="00BF5F9A" w:rsidRDefault="00BF5F9A" w:rsidP="004406B7">
      <w:pPr>
        <w:jc w:val="both"/>
        <w:rPr>
          <w:rFonts w:ascii="Proxima Nova" w:hAnsi="Proxima Nova"/>
          <w:sz w:val="20"/>
          <w:szCs w:val="20"/>
        </w:rPr>
      </w:pPr>
    </w:p>
    <w:p w14:paraId="5BEBBD44" w14:textId="7380490D" w:rsidR="0016105D" w:rsidRPr="00BF5F9A" w:rsidRDefault="00B909C4" w:rsidP="00BF5F9A">
      <w:pPr>
        <w:spacing w:after="0"/>
        <w:jc w:val="both"/>
        <w:rPr>
          <w:rFonts w:ascii="Proxima Nova" w:hAnsi="Proxima Nova"/>
          <w:b/>
          <w:bCs/>
          <w:sz w:val="22"/>
          <w:szCs w:val="22"/>
        </w:rPr>
      </w:pPr>
      <w:r w:rsidRPr="00BF5F9A">
        <w:rPr>
          <w:rFonts w:ascii="Proxima Nova" w:hAnsi="Proxima Nova"/>
          <w:b/>
          <w:bCs/>
          <w:sz w:val="22"/>
          <w:szCs w:val="22"/>
        </w:rPr>
        <w:t xml:space="preserve">Police violence at workers trying to organize or who </w:t>
      </w:r>
      <w:proofErr w:type="gramStart"/>
      <w:r w:rsidRPr="00BF5F9A">
        <w:rPr>
          <w:rFonts w:ascii="Proxima Nova" w:hAnsi="Proxima Nova"/>
          <w:b/>
          <w:bCs/>
          <w:sz w:val="22"/>
          <w:szCs w:val="22"/>
        </w:rPr>
        <w:t>enter into</w:t>
      </w:r>
      <w:proofErr w:type="gramEnd"/>
      <w:r w:rsidRPr="00BF5F9A">
        <w:rPr>
          <w:rFonts w:ascii="Proxima Nova" w:hAnsi="Proxima Nova"/>
          <w:b/>
          <w:bCs/>
          <w:sz w:val="22"/>
          <w:szCs w:val="22"/>
        </w:rPr>
        <w:t xml:space="preserve"> collective dispute</w:t>
      </w:r>
    </w:p>
    <w:p w14:paraId="54B40684" w14:textId="4A789D90" w:rsidR="00B909C4" w:rsidRDefault="00B909C4" w:rsidP="00BF5F9A">
      <w:pPr>
        <w:spacing w:after="0"/>
        <w:jc w:val="both"/>
        <w:rPr>
          <w:rFonts w:ascii="Proxima Nova" w:hAnsi="Proxima Nova"/>
          <w:sz w:val="20"/>
          <w:szCs w:val="20"/>
        </w:rPr>
      </w:pPr>
      <w:r w:rsidRPr="00736591">
        <w:rPr>
          <w:rFonts w:ascii="Proxima Nova" w:hAnsi="Proxima Nova"/>
          <w:sz w:val="20"/>
          <w:szCs w:val="20"/>
        </w:rPr>
        <w:t xml:space="preserve">The police </w:t>
      </w:r>
      <w:proofErr w:type="gramStart"/>
      <w:r w:rsidRPr="00736591">
        <w:rPr>
          <w:rFonts w:ascii="Proxima Nova" w:hAnsi="Proxima Nova"/>
          <w:sz w:val="20"/>
          <w:szCs w:val="20"/>
        </w:rPr>
        <w:t>intervenes</w:t>
      </w:r>
      <w:proofErr w:type="gramEnd"/>
      <w:r w:rsidRPr="00736591">
        <w:rPr>
          <w:rFonts w:ascii="Proxima Nova" w:hAnsi="Proxima Nova"/>
          <w:sz w:val="20"/>
          <w:szCs w:val="20"/>
        </w:rPr>
        <w:t xml:space="preserve"> in organizing attempts or in industrial disputes which leads to the physical assaults and arrests of workers and their advocates. Such incidents are often not </w:t>
      </w:r>
      <w:proofErr w:type="gramStart"/>
      <w:r w:rsidRPr="00736591">
        <w:rPr>
          <w:rFonts w:ascii="Proxima Nova" w:hAnsi="Proxima Nova"/>
          <w:sz w:val="20"/>
          <w:szCs w:val="20"/>
        </w:rPr>
        <w:t>investigated</w:t>
      </w:r>
      <w:proofErr w:type="gramEnd"/>
      <w:r w:rsidRPr="00736591">
        <w:rPr>
          <w:rFonts w:ascii="Proxima Nova" w:hAnsi="Proxima Nova"/>
          <w:sz w:val="20"/>
          <w:szCs w:val="20"/>
        </w:rPr>
        <w:t xml:space="preserve"> and the authorities deny assaults on the physical or moral integrity of workers, by raising lack of formal complaints. </w:t>
      </w:r>
    </w:p>
    <w:p w14:paraId="104167CB" w14:textId="77777777" w:rsidR="00BF5F9A" w:rsidRPr="00736591" w:rsidRDefault="00BF5F9A" w:rsidP="00BF5F9A">
      <w:pPr>
        <w:spacing w:after="0"/>
        <w:jc w:val="both"/>
        <w:rPr>
          <w:rFonts w:ascii="Proxima Nova" w:hAnsi="Proxima Nova"/>
          <w:sz w:val="20"/>
          <w:szCs w:val="20"/>
        </w:rPr>
      </w:pPr>
    </w:p>
    <w:p w14:paraId="78DB8624" w14:textId="77777777" w:rsidR="001108A8" w:rsidRPr="00736591" w:rsidRDefault="00B909C4" w:rsidP="00BF5F9A">
      <w:pPr>
        <w:spacing w:after="0"/>
        <w:jc w:val="both"/>
        <w:rPr>
          <w:rFonts w:ascii="Proxima Nova" w:hAnsi="Proxima Nova"/>
          <w:i/>
          <w:iCs/>
          <w:sz w:val="20"/>
          <w:szCs w:val="20"/>
        </w:rPr>
      </w:pPr>
      <w:r w:rsidRPr="00736591">
        <w:rPr>
          <w:rFonts w:ascii="Proxima Nova" w:hAnsi="Proxima Nova"/>
          <w:i/>
          <w:iCs/>
          <w:sz w:val="20"/>
          <w:szCs w:val="20"/>
        </w:rPr>
        <w:t xml:space="preserve">Illustrative cases: </w:t>
      </w:r>
    </w:p>
    <w:p w14:paraId="5D92DE28" w14:textId="77777777" w:rsidR="00BF5F9A" w:rsidRDefault="00B909C4" w:rsidP="00BF5F9A">
      <w:pPr>
        <w:spacing w:after="0"/>
        <w:jc w:val="both"/>
        <w:rPr>
          <w:rFonts w:ascii="Proxima Nova" w:hAnsi="Proxima Nova"/>
          <w:sz w:val="20"/>
          <w:szCs w:val="20"/>
        </w:rPr>
      </w:pPr>
      <w:proofErr w:type="spellStart"/>
      <w:r w:rsidRPr="00736591">
        <w:rPr>
          <w:rFonts w:ascii="Proxima Nova" w:hAnsi="Proxima Nova"/>
          <w:b/>
          <w:bCs/>
          <w:sz w:val="20"/>
          <w:szCs w:val="20"/>
        </w:rPr>
        <w:t>Lide</w:t>
      </w:r>
      <w:proofErr w:type="spellEnd"/>
      <w:r w:rsidRPr="00736591">
        <w:rPr>
          <w:rFonts w:ascii="Proxima Nova" w:hAnsi="Proxima Nova"/>
          <w:b/>
          <w:bCs/>
          <w:sz w:val="20"/>
          <w:szCs w:val="20"/>
        </w:rPr>
        <w:t xml:space="preserve"> Shoe Factory Workers’ Strike (August 2014–May 2015)</w:t>
      </w:r>
      <w:r w:rsidRPr="00736591">
        <w:rPr>
          <w:rFonts w:ascii="Proxima Nova" w:hAnsi="Proxima Nova"/>
          <w:sz w:val="20"/>
          <w:szCs w:val="20"/>
        </w:rPr>
        <w:t xml:space="preserve"> </w:t>
      </w:r>
    </w:p>
    <w:p w14:paraId="3ABB80B3" w14:textId="77D08F79" w:rsidR="001108A8" w:rsidRDefault="00B909C4" w:rsidP="00BF5F9A">
      <w:pPr>
        <w:spacing w:after="0"/>
        <w:jc w:val="both"/>
        <w:rPr>
          <w:rFonts w:ascii="Proxima Nova" w:hAnsi="Proxima Nova"/>
          <w:sz w:val="20"/>
          <w:szCs w:val="20"/>
        </w:rPr>
      </w:pPr>
      <w:proofErr w:type="spellStart"/>
      <w:r w:rsidRPr="00736591">
        <w:rPr>
          <w:rFonts w:ascii="Proxima Nova" w:hAnsi="Proxima Nova"/>
          <w:sz w:val="20"/>
          <w:szCs w:val="20"/>
        </w:rPr>
        <w:t>Panyu</w:t>
      </w:r>
      <w:proofErr w:type="spellEnd"/>
      <w:r w:rsidRPr="00736591">
        <w:rPr>
          <w:rFonts w:ascii="Proxima Nova" w:hAnsi="Proxima Nova"/>
          <w:sz w:val="20"/>
          <w:szCs w:val="20"/>
        </w:rPr>
        <w:t xml:space="preserve"> </w:t>
      </w:r>
      <w:proofErr w:type="spellStart"/>
      <w:r w:rsidRPr="00736591">
        <w:rPr>
          <w:rFonts w:ascii="Proxima Nova" w:hAnsi="Proxima Nova"/>
          <w:sz w:val="20"/>
          <w:szCs w:val="20"/>
        </w:rPr>
        <w:t>Lide</w:t>
      </w:r>
      <w:proofErr w:type="spellEnd"/>
      <w:r w:rsidRPr="00736591">
        <w:rPr>
          <w:rFonts w:ascii="Proxima Nova" w:hAnsi="Proxima Nova"/>
          <w:sz w:val="20"/>
          <w:szCs w:val="20"/>
        </w:rPr>
        <w:t xml:space="preserve"> Shoes Co. Ltd. employs about 2,750 workers, which produce leather goods for brands. In August 2014, around 20 worker activists started to organize their fellow workers </w:t>
      </w:r>
      <w:r w:rsidR="00BD1723">
        <w:rPr>
          <w:rFonts w:ascii="Proxima Nova" w:hAnsi="Proxima Nova"/>
          <w:sz w:val="20"/>
          <w:szCs w:val="20"/>
        </w:rPr>
        <w:t>to claim overdue social insurance and housing funds premiums fearing a potential un-announced relocation of the factory. Workers went on strike o</w:t>
      </w:r>
      <w:r w:rsidRPr="00736591">
        <w:rPr>
          <w:rFonts w:ascii="Proxima Nova" w:hAnsi="Proxima Nova"/>
          <w:sz w:val="20"/>
          <w:szCs w:val="20"/>
        </w:rPr>
        <w:t xml:space="preserve">n 6 December 2014, </w:t>
      </w:r>
      <w:r w:rsidR="00BD1723">
        <w:rPr>
          <w:rFonts w:ascii="Proxima Nova" w:hAnsi="Proxima Nova"/>
          <w:sz w:val="20"/>
          <w:szCs w:val="20"/>
        </w:rPr>
        <w:t>and</w:t>
      </w:r>
      <w:r w:rsidRPr="00736591">
        <w:rPr>
          <w:rFonts w:ascii="Proxima Nova" w:hAnsi="Proxima Nova"/>
          <w:sz w:val="20"/>
          <w:szCs w:val="20"/>
        </w:rPr>
        <w:t xml:space="preserve"> again on 15 December. After management </w:t>
      </w:r>
      <w:r w:rsidRPr="00736591">
        <w:rPr>
          <w:rFonts w:ascii="Proxima Nova" w:hAnsi="Proxima Nova"/>
          <w:sz w:val="20"/>
          <w:szCs w:val="20"/>
        </w:rPr>
        <w:lastRenderedPageBreak/>
        <w:t xml:space="preserve">agreed to more concessions, the strikers returned to work on 17 December 2014. Three days later, </w:t>
      </w:r>
      <w:r w:rsidR="00643772">
        <w:rPr>
          <w:rFonts w:ascii="Proxima Nova" w:hAnsi="Proxima Nova"/>
          <w:sz w:val="20"/>
          <w:szCs w:val="20"/>
        </w:rPr>
        <w:t xml:space="preserve">the director of </w:t>
      </w:r>
      <w:proofErr w:type="spellStart"/>
      <w:r w:rsidR="00643772">
        <w:rPr>
          <w:rFonts w:ascii="Proxima Nova" w:hAnsi="Proxima Nova"/>
          <w:sz w:val="20"/>
          <w:szCs w:val="20"/>
        </w:rPr>
        <w:t>Panyu</w:t>
      </w:r>
      <w:proofErr w:type="spellEnd"/>
      <w:r w:rsidR="00643772">
        <w:rPr>
          <w:rFonts w:ascii="Proxima Nova" w:hAnsi="Proxima Nova"/>
          <w:sz w:val="20"/>
          <w:szCs w:val="20"/>
        </w:rPr>
        <w:t xml:space="preserve"> </w:t>
      </w:r>
      <w:proofErr w:type="spellStart"/>
      <w:r w:rsidR="00643772">
        <w:rPr>
          <w:rFonts w:ascii="Proxima Nova" w:hAnsi="Proxima Nova"/>
          <w:sz w:val="20"/>
          <w:szCs w:val="20"/>
        </w:rPr>
        <w:t>Workers’Centre</w:t>
      </w:r>
      <w:proofErr w:type="spellEnd"/>
      <w:r w:rsidR="00643772">
        <w:rPr>
          <w:rFonts w:ascii="Proxima Nova" w:hAnsi="Proxima Nova"/>
          <w:sz w:val="20"/>
          <w:szCs w:val="20"/>
        </w:rPr>
        <w:t xml:space="preserve"> </w:t>
      </w:r>
      <w:r w:rsidRPr="00736591">
        <w:rPr>
          <w:rFonts w:ascii="Proxima Nova" w:hAnsi="Proxima Nova"/>
          <w:sz w:val="20"/>
          <w:szCs w:val="20"/>
        </w:rPr>
        <w:t xml:space="preserve">was attacked in his office by unknown assailants. The attack is believed to be related to the </w:t>
      </w:r>
      <w:proofErr w:type="spellStart"/>
      <w:r w:rsidRPr="00736591">
        <w:rPr>
          <w:rFonts w:ascii="Proxima Nova" w:hAnsi="Proxima Nova"/>
          <w:sz w:val="20"/>
          <w:szCs w:val="20"/>
        </w:rPr>
        <w:t>centre’s</w:t>
      </w:r>
      <w:proofErr w:type="spellEnd"/>
      <w:r w:rsidRPr="00736591">
        <w:rPr>
          <w:rFonts w:ascii="Proxima Nova" w:hAnsi="Proxima Nova"/>
          <w:sz w:val="20"/>
          <w:szCs w:val="20"/>
        </w:rPr>
        <w:t xml:space="preserve"> involvement in the dispute. </w:t>
      </w:r>
      <w:r w:rsidR="00696FE1">
        <w:rPr>
          <w:rFonts w:ascii="Proxima Nova" w:hAnsi="Proxima Nova"/>
          <w:sz w:val="20"/>
          <w:szCs w:val="20"/>
        </w:rPr>
        <w:t>When</w:t>
      </w:r>
      <w:r w:rsidRPr="00736591">
        <w:rPr>
          <w:rFonts w:ascii="Proxima Nova" w:hAnsi="Proxima Nova"/>
          <w:sz w:val="20"/>
          <w:szCs w:val="20"/>
        </w:rPr>
        <w:t xml:space="preserve"> a group of around 100 activists met to discuss strategy in April 2015, </w:t>
      </w:r>
      <w:r w:rsidR="00696FE1">
        <w:rPr>
          <w:rFonts w:ascii="Proxima Nova" w:hAnsi="Proxima Nova"/>
          <w:sz w:val="20"/>
          <w:szCs w:val="20"/>
        </w:rPr>
        <w:t>more than 100</w:t>
      </w:r>
      <w:r w:rsidRPr="00736591">
        <w:rPr>
          <w:rFonts w:ascii="Proxima Nova" w:hAnsi="Proxima Nova"/>
          <w:sz w:val="20"/>
          <w:szCs w:val="20"/>
        </w:rPr>
        <w:t xml:space="preserve"> </w:t>
      </w:r>
      <w:r w:rsidR="00696FE1">
        <w:rPr>
          <w:rFonts w:ascii="Proxima Nova" w:hAnsi="Proxima Nova"/>
          <w:sz w:val="20"/>
          <w:szCs w:val="20"/>
        </w:rPr>
        <w:t>p</w:t>
      </w:r>
      <w:r w:rsidRPr="00736591">
        <w:rPr>
          <w:rFonts w:ascii="Proxima Nova" w:hAnsi="Proxima Nova"/>
          <w:sz w:val="20"/>
          <w:szCs w:val="20"/>
        </w:rPr>
        <w:t xml:space="preserve">olice </w:t>
      </w:r>
      <w:proofErr w:type="gramStart"/>
      <w:r w:rsidR="00696FE1">
        <w:rPr>
          <w:rFonts w:ascii="Proxima Nova" w:hAnsi="Proxima Nova"/>
          <w:sz w:val="20"/>
          <w:szCs w:val="20"/>
        </w:rPr>
        <w:t xml:space="preserve">arrived </w:t>
      </w:r>
      <w:r w:rsidRPr="00736591">
        <w:rPr>
          <w:rFonts w:ascii="Proxima Nova" w:hAnsi="Proxima Nova"/>
          <w:sz w:val="20"/>
          <w:szCs w:val="20"/>
        </w:rPr>
        <w:t xml:space="preserve"> to</w:t>
      </w:r>
      <w:proofErr w:type="gramEnd"/>
      <w:r w:rsidRPr="00736591">
        <w:rPr>
          <w:rFonts w:ascii="Proxima Nova" w:hAnsi="Proxima Nova"/>
          <w:sz w:val="20"/>
          <w:szCs w:val="20"/>
        </w:rPr>
        <w:t xml:space="preserve"> break up the meeting</w:t>
      </w:r>
      <w:r w:rsidR="00696FE1">
        <w:rPr>
          <w:rFonts w:ascii="Proxima Nova" w:hAnsi="Proxima Nova"/>
          <w:sz w:val="20"/>
          <w:szCs w:val="20"/>
        </w:rPr>
        <w:t>, beat up workers</w:t>
      </w:r>
      <w:r w:rsidRPr="00736591">
        <w:rPr>
          <w:rFonts w:ascii="Proxima Nova" w:hAnsi="Proxima Nova"/>
          <w:sz w:val="20"/>
          <w:szCs w:val="20"/>
        </w:rPr>
        <w:t xml:space="preserve"> and detained </w:t>
      </w:r>
      <w:r w:rsidR="00643772">
        <w:rPr>
          <w:rFonts w:ascii="Proxima Nova" w:hAnsi="Proxima Nova"/>
          <w:sz w:val="20"/>
          <w:szCs w:val="20"/>
        </w:rPr>
        <w:t xml:space="preserve">a staff of the </w:t>
      </w:r>
      <w:proofErr w:type="spellStart"/>
      <w:r w:rsidRPr="00736591">
        <w:rPr>
          <w:rFonts w:ascii="Proxima Nova" w:hAnsi="Proxima Nova"/>
          <w:sz w:val="20"/>
          <w:szCs w:val="20"/>
        </w:rPr>
        <w:t>Panyu</w:t>
      </w:r>
      <w:proofErr w:type="spellEnd"/>
      <w:r w:rsidRPr="00736591">
        <w:rPr>
          <w:rFonts w:ascii="Proxima Nova" w:hAnsi="Proxima Nova"/>
          <w:sz w:val="20"/>
          <w:szCs w:val="20"/>
        </w:rPr>
        <w:t xml:space="preserve"> Centre. Several workers were reportedly beaten or briefly detained by police. Workers went on strike once again on 20 April 2015. The company and the local government issued a </w:t>
      </w:r>
      <w:proofErr w:type="gramStart"/>
      <w:r w:rsidRPr="00736591">
        <w:rPr>
          <w:rFonts w:ascii="Proxima Nova" w:hAnsi="Proxima Nova"/>
          <w:sz w:val="20"/>
          <w:szCs w:val="20"/>
        </w:rPr>
        <w:t>joint-statement</w:t>
      </w:r>
      <w:proofErr w:type="gramEnd"/>
      <w:r w:rsidRPr="00736591">
        <w:rPr>
          <w:rFonts w:ascii="Proxima Nova" w:hAnsi="Proxima Nova"/>
          <w:sz w:val="20"/>
          <w:szCs w:val="20"/>
        </w:rPr>
        <w:t xml:space="preserve"> promising to address all of the workers’ demands. On 25 April 2015, the workers agreed to call off the strike.</w:t>
      </w:r>
    </w:p>
    <w:p w14:paraId="171D1BE8" w14:textId="77777777" w:rsidR="00BF5F9A" w:rsidRPr="00736591" w:rsidRDefault="00BF5F9A" w:rsidP="00BF5F9A">
      <w:pPr>
        <w:spacing w:after="0"/>
        <w:jc w:val="both"/>
        <w:rPr>
          <w:rFonts w:ascii="Proxima Nova" w:hAnsi="Proxima Nova"/>
          <w:sz w:val="20"/>
          <w:szCs w:val="20"/>
        </w:rPr>
      </w:pPr>
    </w:p>
    <w:p w14:paraId="3A14F2AE" w14:textId="7DEFFC10" w:rsidR="00B909C4" w:rsidRPr="00736591" w:rsidRDefault="00B909C4" w:rsidP="00F1690C">
      <w:pPr>
        <w:spacing w:after="0"/>
        <w:jc w:val="both"/>
        <w:rPr>
          <w:rFonts w:ascii="Proxima Nova" w:hAnsi="Proxima Nova"/>
          <w:i/>
          <w:iCs/>
          <w:sz w:val="20"/>
          <w:szCs w:val="20"/>
        </w:rPr>
      </w:pPr>
      <w:proofErr w:type="spellStart"/>
      <w:r w:rsidRPr="00736591">
        <w:rPr>
          <w:rFonts w:ascii="Proxima Nova" w:hAnsi="Proxima Nova"/>
          <w:b/>
          <w:bCs/>
          <w:sz w:val="20"/>
          <w:szCs w:val="20"/>
        </w:rPr>
        <w:t>Cuiheng</w:t>
      </w:r>
      <w:proofErr w:type="spellEnd"/>
      <w:r w:rsidRPr="00736591">
        <w:rPr>
          <w:rFonts w:ascii="Proxima Nova" w:hAnsi="Proxima Nova"/>
          <w:b/>
          <w:bCs/>
          <w:sz w:val="20"/>
          <w:szCs w:val="20"/>
        </w:rPr>
        <w:t xml:space="preserve"> Bag Factory dispute (March–April 2015) </w:t>
      </w:r>
    </w:p>
    <w:p w14:paraId="50AEBE8C" w14:textId="76A191A3" w:rsidR="00B909C4" w:rsidRPr="00736591" w:rsidRDefault="00B909C4" w:rsidP="00F1690C">
      <w:pPr>
        <w:spacing w:after="0"/>
        <w:jc w:val="both"/>
        <w:rPr>
          <w:rFonts w:ascii="Proxima Nova" w:hAnsi="Proxima Nova"/>
          <w:sz w:val="20"/>
          <w:szCs w:val="20"/>
        </w:rPr>
      </w:pPr>
      <w:r w:rsidRPr="00736591">
        <w:rPr>
          <w:rStyle w:val="Strong"/>
          <w:rFonts w:ascii="Proxima Nova" w:hAnsi="Proxima Nova"/>
          <w:sz w:val="20"/>
          <w:szCs w:val="20"/>
        </w:rPr>
        <w:t xml:space="preserve"> </w:t>
      </w:r>
      <w:r w:rsidRPr="00736591">
        <w:rPr>
          <w:rFonts w:ascii="Proxima Nova" w:hAnsi="Proxima Nova"/>
          <w:sz w:val="20"/>
          <w:szCs w:val="20"/>
        </w:rPr>
        <w:t xml:space="preserve">About 200 workers at the Japanese-owned </w:t>
      </w:r>
      <w:proofErr w:type="spellStart"/>
      <w:r w:rsidRPr="00736591">
        <w:rPr>
          <w:rFonts w:ascii="Proxima Nova" w:hAnsi="Proxima Nova"/>
          <w:sz w:val="20"/>
          <w:szCs w:val="20"/>
        </w:rPr>
        <w:t>Cuiheng</w:t>
      </w:r>
      <w:proofErr w:type="spellEnd"/>
      <w:r w:rsidRPr="00736591">
        <w:rPr>
          <w:rFonts w:ascii="Proxima Nova" w:hAnsi="Proxima Nova"/>
          <w:sz w:val="20"/>
          <w:szCs w:val="20"/>
        </w:rPr>
        <w:t xml:space="preserve"> bag factory in Zhongshan City of Guangdong Province went on strike in mid-March </w:t>
      </w:r>
      <w:r w:rsidR="00AB46B1">
        <w:rPr>
          <w:rFonts w:ascii="Proxima Nova" w:hAnsi="Proxima Nova"/>
          <w:sz w:val="20"/>
          <w:szCs w:val="20"/>
        </w:rPr>
        <w:t xml:space="preserve">2015 </w:t>
      </w:r>
      <w:r w:rsidRPr="00736591">
        <w:rPr>
          <w:rFonts w:ascii="Proxima Nova" w:hAnsi="Proxima Nova"/>
          <w:sz w:val="20"/>
          <w:szCs w:val="20"/>
        </w:rPr>
        <w:t xml:space="preserve">demanding better pay, social security and housing fund contributions, year-end </w:t>
      </w:r>
      <w:proofErr w:type="gramStart"/>
      <w:r w:rsidRPr="00736591">
        <w:rPr>
          <w:rFonts w:ascii="Proxima Nova" w:hAnsi="Proxima Nova"/>
          <w:sz w:val="20"/>
          <w:szCs w:val="20"/>
        </w:rPr>
        <w:t>bonuses</w:t>
      </w:r>
      <w:proofErr w:type="gramEnd"/>
      <w:r w:rsidRPr="00736591">
        <w:rPr>
          <w:rFonts w:ascii="Proxima Nova" w:hAnsi="Proxima Nova"/>
          <w:sz w:val="20"/>
          <w:szCs w:val="20"/>
        </w:rPr>
        <w:t xml:space="preserve"> and other benefits. After a week on the picket line and no response from the management, workers reached out </w:t>
      </w:r>
      <w:proofErr w:type="gramStart"/>
      <w:r w:rsidRPr="00736591">
        <w:rPr>
          <w:rFonts w:ascii="Proxima Nova" w:hAnsi="Proxima Nova"/>
          <w:sz w:val="20"/>
          <w:szCs w:val="20"/>
        </w:rPr>
        <w:t xml:space="preserve">to </w:t>
      </w:r>
      <w:r w:rsidR="00AB46B1" w:rsidRPr="00AB46B1">
        <w:rPr>
          <w:rFonts w:ascii="Proxima Nova" w:hAnsi="Proxima Nova"/>
          <w:sz w:val="20"/>
          <w:szCs w:val="20"/>
        </w:rPr>
        <w:t xml:space="preserve"> </w:t>
      </w:r>
      <w:proofErr w:type="spellStart"/>
      <w:r w:rsidR="00AB46B1" w:rsidRPr="00736591">
        <w:rPr>
          <w:rFonts w:ascii="Proxima Nova" w:hAnsi="Proxima Nova"/>
          <w:sz w:val="20"/>
          <w:szCs w:val="20"/>
        </w:rPr>
        <w:t>Haige</w:t>
      </w:r>
      <w:proofErr w:type="spellEnd"/>
      <w:proofErr w:type="gramEnd"/>
      <w:r w:rsidR="00AB46B1" w:rsidRPr="00736591">
        <w:rPr>
          <w:rFonts w:ascii="Proxima Nova" w:hAnsi="Proxima Nova"/>
          <w:sz w:val="20"/>
          <w:szCs w:val="20"/>
        </w:rPr>
        <w:t xml:space="preserve"> </w:t>
      </w:r>
      <w:proofErr w:type="spellStart"/>
      <w:r w:rsidR="00AB46B1" w:rsidRPr="00736591">
        <w:rPr>
          <w:rFonts w:ascii="Proxima Nova" w:hAnsi="Proxima Nova"/>
          <w:sz w:val="20"/>
          <w:szCs w:val="20"/>
        </w:rPr>
        <w:t>Labour</w:t>
      </w:r>
      <w:proofErr w:type="spellEnd"/>
      <w:r w:rsidR="00AB46B1" w:rsidRPr="00736591">
        <w:rPr>
          <w:rFonts w:ascii="Proxima Nova" w:hAnsi="Proxima Nova"/>
          <w:sz w:val="20"/>
          <w:szCs w:val="20"/>
        </w:rPr>
        <w:t xml:space="preserve"> Services Centre</w:t>
      </w:r>
      <w:r w:rsidR="00AB46B1">
        <w:rPr>
          <w:rFonts w:ascii="Proxima Nova" w:hAnsi="Proxima Nova"/>
          <w:sz w:val="20"/>
          <w:szCs w:val="20"/>
        </w:rPr>
        <w:t xml:space="preserve"> , a </w:t>
      </w:r>
      <w:proofErr w:type="spellStart"/>
      <w:r w:rsidR="00AB46B1">
        <w:rPr>
          <w:rFonts w:ascii="Proxima Nova" w:hAnsi="Proxima Nova"/>
          <w:sz w:val="20"/>
          <w:szCs w:val="20"/>
        </w:rPr>
        <w:t>labour</w:t>
      </w:r>
      <w:proofErr w:type="spellEnd"/>
      <w:r w:rsidR="00AB46B1">
        <w:rPr>
          <w:rFonts w:ascii="Proxima Nova" w:hAnsi="Proxima Nova"/>
          <w:sz w:val="20"/>
          <w:szCs w:val="20"/>
        </w:rPr>
        <w:t xml:space="preserve"> </w:t>
      </w:r>
      <w:proofErr w:type="spellStart"/>
      <w:r w:rsidR="00AB46B1">
        <w:rPr>
          <w:rFonts w:ascii="Proxima Nova" w:hAnsi="Proxima Nova"/>
          <w:sz w:val="20"/>
          <w:szCs w:val="20"/>
        </w:rPr>
        <w:t>organisation</w:t>
      </w:r>
      <w:proofErr w:type="spellEnd"/>
      <w:r w:rsidRPr="00736591">
        <w:rPr>
          <w:rFonts w:ascii="Proxima Nova" w:hAnsi="Proxima Nova"/>
          <w:sz w:val="20"/>
          <w:szCs w:val="20"/>
        </w:rPr>
        <w:t xml:space="preserve"> for help and advice on 22 March 2015</w:t>
      </w:r>
      <w:r w:rsidR="00AB46B1">
        <w:rPr>
          <w:rFonts w:ascii="Proxima Nova" w:hAnsi="Proxima Nova"/>
          <w:sz w:val="20"/>
          <w:szCs w:val="20"/>
        </w:rPr>
        <w:t xml:space="preserve"> to</w:t>
      </w:r>
      <w:r w:rsidRPr="00736591">
        <w:rPr>
          <w:rFonts w:ascii="Proxima Nova" w:hAnsi="Proxima Nova"/>
          <w:sz w:val="20"/>
          <w:szCs w:val="20"/>
        </w:rPr>
        <w:t xml:space="preserve"> their representatives and </w:t>
      </w:r>
      <w:r w:rsidR="00AB46B1">
        <w:rPr>
          <w:rFonts w:ascii="Proxima Nova" w:hAnsi="Proxima Nova"/>
          <w:sz w:val="20"/>
          <w:szCs w:val="20"/>
        </w:rPr>
        <w:t>demand</w:t>
      </w:r>
      <w:r w:rsidRPr="00736591">
        <w:rPr>
          <w:rFonts w:ascii="Proxima Nova" w:hAnsi="Proxima Nova"/>
          <w:sz w:val="20"/>
          <w:szCs w:val="20"/>
        </w:rPr>
        <w:t xml:space="preserve"> collective bargaining. Management rejected negotiations, sacked the workers’ </w:t>
      </w:r>
      <w:proofErr w:type="gramStart"/>
      <w:r w:rsidRPr="00736591">
        <w:rPr>
          <w:rFonts w:ascii="Proxima Nova" w:hAnsi="Proxima Nova"/>
          <w:sz w:val="20"/>
          <w:szCs w:val="20"/>
        </w:rPr>
        <w:t>representatives</w:t>
      </w:r>
      <w:proofErr w:type="gramEnd"/>
      <w:r w:rsidRPr="00736591">
        <w:rPr>
          <w:rFonts w:ascii="Proxima Nova" w:hAnsi="Proxima Nova"/>
          <w:sz w:val="20"/>
          <w:szCs w:val="20"/>
        </w:rPr>
        <w:t xml:space="preserve"> and called the police. Several hundred riot police arrived and hauled away 26 workers, four of whom were detained for more than ten days. Many other workers were injured. When a group of volunteers from </w:t>
      </w:r>
      <w:r w:rsidR="00AB46B1">
        <w:rPr>
          <w:rFonts w:ascii="Proxima Nova" w:hAnsi="Proxima Nova"/>
          <w:sz w:val="20"/>
          <w:szCs w:val="20"/>
        </w:rPr>
        <w:t xml:space="preserve">the </w:t>
      </w:r>
      <w:proofErr w:type="spellStart"/>
      <w:r w:rsidR="00AB46B1">
        <w:rPr>
          <w:rFonts w:ascii="Proxima Nova" w:hAnsi="Proxima Nova"/>
          <w:sz w:val="20"/>
          <w:szCs w:val="20"/>
        </w:rPr>
        <w:t>labour</w:t>
      </w:r>
      <w:proofErr w:type="spellEnd"/>
      <w:r w:rsidR="00AB46B1">
        <w:rPr>
          <w:rFonts w:ascii="Proxima Nova" w:hAnsi="Proxima Nova"/>
          <w:sz w:val="20"/>
          <w:szCs w:val="20"/>
        </w:rPr>
        <w:t xml:space="preserve"> </w:t>
      </w:r>
      <w:proofErr w:type="spellStart"/>
      <w:r w:rsidR="00AB46B1">
        <w:rPr>
          <w:rFonts w:ascii="Proxima Nova" w:hAnsi="Proxima Nova"/>
          <w:sz w:val="20"/>
          <w:szCs w:val="20"/>
        </w:rPr>
        <w:t>organisation</w:t>
      </w:r>
      <w:proofErr w:type="spellEnd"/>
      <w:r w:rsidRPr="00736591">
        <w:rPr>
          <w:rFonts w:ascii="Proxima Nova" w:hAnsi="Proxima Nova"/>
          <w:sz w:val="20"/>
          <w:szCs w:val="20"/>
        </w:rPr>
        <w:t xml:space="preserve"> visited one of the workers who had been hospitalized, two of them were approached by plain-clothed police and interrogated. </w:t>
      </w:r>
      <w:r w:rsidR="00AB46B1">
        <w:rPr>
          <w:rFonts w:ascii="Proxima Nova" w:hAnsi="Proxima Nova"/>
          <w:sz w:val="20"/>
          <w:szCs w:val="20"/>
        </w:rPr>
        <w:t>One</w:t>
      </w:r>
      <w:r w:rsidRPr="00736591">
        <w:rPr>
          <w:rFonts w:ascii="Proxima Nova" w:hAnsi="Proxima Nova"/>
          <w:sz w:val="20"/>
          <w:szCs w:val="20"/>
        </w:rPr>
        <w:t xml:space="preserve"> of the </w:t>
      </w:r>
      <w:proofErr w:type="spellStart"/>
      <w:r w:rsidRPr="00736591">
        <w:rPr>
          <w:rFonts w:ascii="Proxima Nova" w:hAnsi="Proxima Nova"/>
          <w:sz w:val="20"/>
          <w:szCs w:val="20"/>
        </w:rPr>
        <w:t>volunteerswas</w:t>
      </w:r>
      <w:proofErr w:type="spellEnd"/>
      <w:r w:rsidRPr="00736591">
        <w:rPr>
          <w:rFonts w:ascii="Proxima Nova" w:hAnsi="Proxima Nova"/>
          <w:sz w:val="20"/>
          <w:szCs w:val="20"/>
        </w:rPr>
        <w:t xml:space="preserve"> beaten so severely that he was hospitalized with a lumbar disc protrusion. On the way to the local police station the next morning to report the attack three other </w:t>
      </w:r>
      <w:r w:rsidR="00EF6442">
        <w:rPr>
          <w:rFonts w:ascii="Proxima Nova" w:hAnsi="Proxima Nova"/>
          <w:sz w:val="20"/>
          <w:szCs w:val="20"/>
        </w:rPr>
        <w:t xml:space="preserve">staff of the </w:t>
      </w:r>
      <w:proofErr w:type="spellStart"/>
      <w:r w:rsidR="00EF6442">
        <w:rPr>
          <w:rFonts w:ascii="Proxima Nova" w:hAnsi="Proxima Nova"/>
          <w:sz w:val="20"/>
          <w:szCs w:val="20"/>
        </w:rPr>
        <w:t>labour</w:t>
      </w:r>
      <w:proofErr w:type="spellEnd"/>
      <w:r w:rsidR="00EF6442">
        <w:rPr>
          <w:rFonts w:ascii="Proxima Nova" w:hAnsi="Proxima Nova"/>
          <w:sz w:val="20"/>
          <w:szCs w:val="20"/>
        </w:rPr>
        <w:t xml:space="preserve"> </w:t>
      </w:r>
      <w:proofErr w:type="spellStart"/>
      <w:proofErr w:type="gramStart"/>
      <w:r w:rsidR="00EF6442">
        <w:rPr>
          <w:rFonts w:ascii="Proxima Nova" w:hAnsi="Proxima Nova"/>
          <w:sz w:val="20"/>
          <w:szCs w:val="20"/>
        </w:rPr>
        <w:t>organisations</w:t>
      </w:r>
      <w:proofErr w:type="spellEnd"/>
      <w:r w:rsidR="00EF6442">
        <w:rPr>
          <w:rFonts w:ascii="Proxima Nova" w:hAnsi="Proxima Nova"/>
          <w:sz w:val="20"/>
          <w:szCs w:val="20"/>
        </w:rPr>
        <w:t xml:space="preserve"> </w:t>
      </w:r>
      <w:r w:rsidRPr="00736591">
        <w:rPr>
          <w:rFonts w:ascii="Proxima Nova" w:hAnsi="Proxima Nova"/>
          <w:sz w:val="20"/>
          <w:szCs w:val="20"/>
        </w:rPr>
        <w:t xml:space="preserve"> were</w:t>
      </w:r>
      <w:proofErr w:type="gramEnd"/>
      <w:r w:rsidRPr="00736591">
        <w:rPr>
          <w:rFonts w:ascii="Proxima Nova" w:hAnsi="Proxima Nova"/>
          <w:sz w:val="20"/>
          <w:szCs w:val="20"/>
        </w:rPr>
        <w:t xml:space="preserve"> attacked</w:t>
      </w:r>
      <w:r w:rsidR="00EF6442">
        <w:rPr>
          <w:rFonts w:ascii="Proxima Nova" w:hAnsi="Proxima Nova"/>
          <w:sz w:val="20"/>
          <w:szCs w:val="20"/>
        </w:rPr>
        <w:t xml:space="preserve"> including its director by </w:t>
      </w:r>
      <w:r w:rsidRPr="00736591">
        <w:rPr>
          <w:rFonts w:ascii="Proxima Nova" w:hAnsi="Proxima Nova"/>
          <w:sz w:val="20"/>
          <w:szCs w:val="20"/>
        </w:rPr>
        <w:t xml:space="preserve"> a man wearing a motorcycle helmet </w:t>
      </w:r>
      <w:r w:rsidR="00EF6442">
        <w:rPr>
          <w:rFonts w:ascii="Proxima Nova" w:hAnsi="Proxima Nova"/>
          <w:sz w:val="20"/>
          <w:szCs w:val="20"/>
        </w:rPr>
        <w:t xml:space="preserve">who </w:t>
      </w:r>
      <w:r w:rsidRPr="00736591">
        <w:rPr>
          <w:rFonts w:ascii="Proxima Nova" w:hAnsi="Proxima Nova"/>
          <w:sz w:val="20"/>
          <w:szCs w:val="20"/>
        </w:rPr>
        <w:t xml:space="preserve">threw two bricks at </w:t>
      </w:r>
      <w:r w:rsidR="00EF6442">
        <w:rPr>
          <w:rFonts w:ascii="Proxima Nova" w:hAnsi="Proxima Nova"/>
          <w:sz w:val="20"/>
          <w:szCs w:val="20"/>
        </w:rPr>
        <w:t>his</w:t>
      </w:r>
      <w:r w:rsidR="00EF6442" w:rsidRPr="00736591">
        <w:rPr>
          <w:rFonts w:ascii="Proxima Nova" w:hAnsi="Proxima Nova"/>
          <w:sz w:val="20"/>
          <w:szCs w:val="20"/>
        </w:rPr>
        <w:t xml:space="preserve"> </w:t>
      </w:r>
      <w:r w:rsidRPr="00736591">
        <w:rPr>
          <w:rFonts w:ascii="Proxima Nova" w:hAnsi="Proxima Nova"/>
          <w:sz w:val="20"/>
          <w:szCs w:val="20"/>
        </w:rPr>
        <w:t>car</w:t>
      </w:r>
      <w:r w:rsidR="00EF6442">
        <w:rPr>
          <w:rFonts w:ascii="Proxima Nova" w:hAnsi="Proxima Nova"/>
          <w:sz w:val="20"/>
          <w:szCs w:val="20"/>
        </w:rPr>
        <w:t xml:space="preserve"> while he was parking</w:t>
      </w:r>
      <w:r w:rsidRPr="00736591">
        <w:rPr>
          <w:rFonts w:ascii="Proxima Nova" w:hAnsi="Proxima Nova"/>
          <w:sz w:val="20"/>
          <w:szCs w:val="20"/>
        </w:rPr>
        <w:t xml:space="preserve">. The attacker jumped on a waiting motorbike and escaped. There were several police officers at the </w:t>
      </w:r>
      <w:proofErr w:type="gramStart"/>
      <w:r w:rsidRPr="00736591">
        <w:rPr>
          <w:rFonts w:ascii="Proxima Nova" w:hAnsi="Proxima Nova"/>
          <w:sz w:val="20"/>
          <w:szCs w:val="20"/>
        </w:rPr>
        <w:t>scene</w:t>
      </w:r>
      <w:proofErr w:type="gramEnd"/>
      <w:r w:rsidRPr="00736591">
        <w:rPr>
          <w:rFonts w:ascii="Proxima Nova" w:hAnsi="Proxima Nova"/>
          <w:sz w:val="20"/>
          <w:szCs w:val="20"/>
        </w:rPr>
        <w:t xml:space="preserve"> but they made no attempt to pursue the attacker. </w:t>
      </w:r>
    </w:p>
    <w:p w14:paraId="5AD0E9AF" w14:textId="4E3F6E49" w:rsidR="00B909C4" w:rsidRPr="00736591" w:rsidRDefault="00AB46B1" w:rsidP="00B909C4">
      <w:pPr>
        <w:spacing w:after="100" w:afterAutospacing="1"/>
        <w:jc w:val="both"/>
        <w:rPr>
          <w:rFonts w:ascii="Proxima Nova" w:hAnsi="Proxima Nova"/>
          <w:sz w:val="20"/>
          <w:szCs w:val="20"/>
        </w:rPr>
      </w:pPr>
      <w:r>
        <w:rPr>
          <w:rFonts w:ascii="Proxima Nova" w:hAnsi="Proxima Nova"/>
          <w:sz w:val="20"/>
          <w:szCs w:val="20"/>
        </w:rPr>
        <w:t>The Chinese government have repeatedly refused to conduct independent investigations to the above 2 cases as requested by the Committee of Freedom of Association of the ILO (CFA Case 3184</w:t>
      </w:r>
      <w:r>
        <w:rPr>
          <w:rStyle w:val="FootnoteReference"/>
          <w:rFonts w:ascii="Proxima Nova" w:hAnsi="Proxima Nova"/>
          <w:sz w:val="20"/>
          <w:szCs w:val="20"/>
        </w:rPr>
        <w:footnoteReference w:id="28"/>
      </w:r>
      <w:r>
        <w:rPr>
          <w:rFonts w:ascii="Proxima Nova" w:hAnsi="Proxima Nova"/>
          <w:sz w:val="20"/>
          <w:szCs w:val="20"/>
        </w:rPr>
        <w:t>).</w:t>
      </w:r>
      <w:r w:rsidR="00B909C4" w:rsidRPr="00736591">
        <w:rPr>
          <w:rFonts w:ascii="Proxima Nova" w:hAnsi="Proxima Nova"/>
          <w:sz w:val="20"/>
          <w:szCs w:val="20"/>
        </w:rPr>
        <w:t xml:space="preserve"> </w:t>
      </w:r>
    </w:p>
    <w:p w14:paraId="15B28361" w14:textId="17B9ECDE" w:rsidR="009C3BDC" w:rsidRPr="00BF5F9A" w:rsidRDefault="00D04B21" w:rsidP="00F1690C">
      <w:pPr>
        <w:pStyle w:val="Letter-Date"/>
        <w:tabs>
          <w:tab w:val="clear" w:pos="4536"/>
          <w:tab w:val="right" w:pos="8922"/>
        </w:tabs>
        <w:spacing w:before="0" w:after="0"/>
        <w:jc w:val="both"/>
        <w:rPr>
          <w:sz w:val="22"/>
          <w:szCs w:val="24"/>
        </w:rPr>
      </w:pPr>
      <w:r w:rsidRPr="00BF5F9A">
        <w:rPr>
          <w:sz w:val="22"/>
          <w:szCs w:val="24"/>
        </w:rPr>
        <w:t>Harassment, arrest and detention</w:t>
      </w:r>
      <w:r w:rsidR="009C3BDC" w:rsidRPr="00BF5F9A">
        <w:rPr>
          <w:sz w:val="22"/>
          <w:szCs w:val="24"/>
        </w:rPr>
        <w:t xml:space="preserve"> of </w:t>
      </w:r>
      <w:r w:rsidR="00B0502B" w:rsidRPr="00BF5F9A">
        <w:rPr>
          <w:sz w:val="22"/>
          <w:szCs w:val="24"/>
        </w:rPr>
        <w:t xml:space="preserve">trade union </w:t>
      </w:r>
      <w:r w:rsidR="009C3BDC" w:rsidRPr="00BF5F9A">
        <w:rPr>
          <w:sz w:val="22"/>
          <w:szCs w:val="24"/>
        </w:rPr>
        <w:t>advisers</w:t>
      </w:r>
      <w:r w:rsidR="00B0502B" w:rsidRPr="00BF5F9A">
        <w:rPr>
          <w:sz w:val="22"/>
          <w:szCs w:val="24"/>
        </w:rPr>
        <w:t>,</w:t>
      </w:r>
      <w:r w:rsidR="009C3BDC" w:rsidRPr="00BF5F9A">
        <w:rPr>
          <w:sz w:val="22"/>
          <w:szCs w:val="24"/>
        </w:rPr>
        <w:t xml:space="preserve"> lawyers</w:t>
      </w:r>
      <w:r w:rsidR="00B0502B" w:rsidRPr="00BF5F9A">
        <w:rPr>
          <w:sz w:val="22"/>
          <w:szCs w:val="24"/>
        </w:rPr>
        <w:t xml:space="preserve"> and supporters</w:t>
      </w:r>
      <w:r w:rsidR="009C3BDC" w:rsidRPr="00BF5F9A">
        <w:rPr>
          <w:sz w:val="22"/>
          <w:szCs w:val="24"/>
        </w:rPr>
        <w:t xml:space="preserve"> advising workers and trade unions</w:t>
      </w:r>
    </w:p>
    <w:p w14:paraId="7C66E398" w14:textId="52C44C00" w:rsidR="009C3BDC" w:rsidRDefault="009C3BDC" w:rsidP="00F1690C">
      <w:pPr>
        <w:spacing w:after="0"/>
        <w:jc w:val="both"/>
        <w:rPr>
          <w:rFonts w:ascii="Proxima Nova" w:hAnsi="Proxima Nova" w:cs="Arial"/>
          <w:color w:val="333333"/>
          <w:sz w:val="20"/>
          <w:szCs w:val="20"/>
        </w:rPr>
      </w:pPr>
      <w:r w:rsidRPr="00736591">
        <w:rPr>
          <w:rFonts w:ascii="Proxima Nova" w:hAnsi="Proxima Nova"/>
          <w:sz w:val="20"/>
          <w:szCs w:val="20"/>
        </w:rPr>
        <w:t xml:space="preserve">Advisers and labour activists working to support workers and trade </w:t>
      </w:r>
      <w:proofErr w:type="gramStart"/>
      <w:r w:rsidRPr="00736591">
        <w:rPr>
          <w:rFonts w:ascii="Proxima Nova" w:hAnsi="Proxima Nova"/>
          <w:sz w:val="20"/>
          <w:szCs w:val="20"/>
        </w:rPr>
        <w:t>unions</w:t>
      </w:r>
      <w:r w:rsidRPr="00736591">
        <w:rPr>
          <w:rFonts w:ascii="Proxima Nova" w:hAnsi="Proxima Nova"/>
          <w:b/>
          <w:bCs/>
          <w:sz w:val="20"/>
          <w:szCs w:val="20"/>
        </w:rPr>
        <w:t xml:space="preserve">  </w:t>
      </w:r>
      <w:r w:rsidRPr="00736591">
        <w:rPr>
          <w:rFonts w:ascii="Proxima Nova" w:hAnsi="Proxima Nova"/>
          <w:sz w:val="20"/>
          <w:szCs w:val="20"/>
        </w:rPr>
        <w:t>are</w:t>
      </w:r>
      <w:proofErr w:type="gramEnd"/>
      <w:r w:rsidRPr="00736591">
        <w:rPr>
          <w:rFonts w:ascii="Proxima Nova" w:hAnsi="Proxima Nova"/>
          <w:sz w:val="20"/>
          <w:szCs w:val="20"/>
        </w:rPr>
        <w:t xml:space="preserve"> subject to repressive measures by the Government including arrest, detention, interrogation, seizure of documents and computers, surveillance at home and office and verbal and physical harassment.</w:t>
      </w:r>
      <w:r w:rsidR="00FB25DA" w:rsidRPr="00736591">
        <w:rPr>
          <w:rFonts w:ascii="Proxima Nova" w:hAnsi="Proxima Nova"/>
          <w:sz w:val="20"/>
          <w:szCs w:val="20"/>
        </w:rPr>
        <w:t xml:space="preserve"> </w:t>
      </w:r>
      <w:r w:rsidR="00A255FC" w:rsidRPr="00736591">
        <w:rPr>
          <w:rFonts w:ascii="Proxima Nova" w:hAnsi="Proxima Nova" w:cs="Arial"/>
          <w:color w:val="333333"/>
          <w:sz w:val="20"/>
          <w:szCs w:val="20"/>
        </w:rPr>
        <w:t xml:space="preserve">Offences of </w:t>
      </w:r>
      <w:r w:rsidR="00A255FC" w:rsidRPr="00736591">
        <w:rPr>
          <w:rFonts w:ascii="Proxima Nova" w:hAnsi="Proxima Nova" w:cs="Calibri"/>
          <w:sz w:val="20"/>
          <w:szCs w:val="20"/>
        </w:rPr>
        <w:t>gathering a crowd to disturb public order</w:t>
      </w:r>
      <w:r w:rsidR="00A255FC" w:rsidRPr="00736591">
        <w:rPr>
          <w:rFonts w:ascii="Proxima Nova" w:hAnsi="Proxima Nova" w:cs="Arial"/>
          <w:color w:val="333333"/>
          <w:sz w:val="20"/>
          <w:szCs w:val="20"/>
        </w:rPr>
        <w:t xml:space="preserve"> (article 290), provocative </w:t>
      </w:r>
      <w:proofErr w:type="spellStart"/>
      <w:r w:rsidR="00A255FC" w:rsidRPr="00736591">
        <w:rPr>
          <w:rFonts w:ascii="Proxima Nova" w:hAnsi="Proxima Nova" w:cs="Arial"/>
          <w:color w:val="333333"/>
          <w:sz w:val="20"/>
          <w:szCs w:val="20"/>
        </w:rPr>
        <w:t>behaviours</w:t>
      </w:r>
      <w:proofErr w:type="spellEnd"/>
      <w:r w:rsidR="00A255FC" w:rsidRPr="00736591">
        <w:rPr>
          <w:rFonts w:ascii="Proxima Nova" w:hAnsi="Proxima Nova" w:cs="Arial"/>
          <w:color w:val="333333"/>
          <w:sz w:val="20"/>
          <w:szCs w:val="20"/>
        </w:rPr>
        <w:t xml:space="preserve"> (article 293) under the PRC Criminal Code are frequently used to crack down on independent </w:t>
      </w:r>
      <w:proofErr w:type="spellStart"/>
      <w:r w:rsidR="00A255FC" w:rsidRPr="00736591">
        <w:rPr>
          <w:rFonts w:ascii="Proxima Nova" w:hAnsi="Proxima Nova" w:cs="Arial"/>
          <w:color w:val="333333"/>
          <w:sz w:val="20"/>
          <w:szCs w:val="20"/>
        </w:rPr>
        <w:t>labour</w:t>
      </w:r>
      <w:proofErr w:type="spellEnd"/>
      <w:r w:rsidR="00A255FC" w:rsidRPr="00736591">
        <w:rPr>
          <w:rFonts w:ascii="Proxima Nova" w:hAnsi="Proxima Nova" w:cs="Arial"/>
          <w:color w:val="333333"/>
          <w:sz w:val="20"/>
          <w:szCs w:val="20"/>
        </w:rPr>
        <w:t xml:space="preserve"> </w:t>
      </w:r>
      <w:proofErr w:type="spellStart"/>
      <w:r w:rsidR="00A255FC" w:rsidRPr="00736591">
        <w:rPr>
          <w:rFonts w:ascii="Proxima Nova" w:hAnsi="Proxima Nova" w:cs="Arial"/>
          <w:color w:val="333333"/>
          <w:sz w:val="20"/>
          <w:szCs w:val="20"/>
        </w:rPr>
        <w:t>organisations</w:t>
      </w:r>
      <w:proofErr w:type="spellEnd"/>
      <w:r w:rsidR="00A255FC" w:rsidRPr="00736591">
        <w:rPr>
          <w:rFonts w:ascii="Proxima Nova" w:hAnsi="Proxima Nova" w:cs="Arial"/>
          <w:color w:val="333333"/>
          <w:sz w:val="20"/>
          <w:szCs w:val="20"/>
        </w:rPr>
        <w:t xml:space="preserve"> and to impose custody, residential surveillance (article 75) and enforced disappearance on workers and activists who have attempted to exercise the right to freedom of association and civil liberties.</w:t>
      </w:r>
    </w:p>
    <w:p w14:paraId="4FA48918" w14:textId="77777777" w:rsidR="00BF5F9A" w:rsidRPr="00736591" w:rsidRDefault="00BF5F9A" w:rsidP="00F1690C">
      <w:pPr>
        <w:spacing w:after="0"/>
        <w:jc w:val="both"/>
        <w:rPr>
          <w:rFonts w:ascii="Proxima Nova" w:hAnsi="Proxima Nova"/>
          <w:sz w:val="20"/>
          <w:szCs w:val="20"/>
        </w:rPr>
      </w:pPr>
    </w:p>
    <w:p w14:paraId="123649BD" w14:textId="77777777" w:rsidR="009C3BDC" w:rsidRPr="00736591" w:rsidRDefault="009C3BDC" w:rsidP="00F1690C">
      <w:pPr>
        <w:spacing w:after="0"/>
        <w:jc w:val="both"/>
        <w:rPr>
          <w:rFonts w:ascii="Proxima Nova" w:hAnsi="Proxima Nova"/>
          <w:i/>
          <w:iCs/>
          <w:sz w:val="20"/>
          <w:szCs w:val="20"/>
        </w:rPr>
      </w:pPr>
      <w:r w:rsidRPr="00736591">
        <w:rPr>
          <w:rFonts w:ascii="Proxima Nova" w:hAnsi="Proxima Nova"/>
          <w:i/>
          <w:iCs/>
          <w:sz w:val="20"/>
          <w:szCs w:val="20"/>
        </w:rPr>
        <w:t>Illustrative cases:</w:t>
      </w:r>
    </w:p>
    <w:p w14:paraId="47B79387" w14:textId="77777777" w:rsidR="009C3BDC" w:rsidRPr="00736591" w:rsidRDefault="009C3BDC" w:rsidP="00F1690C">
      <w:pPr>
        <w:spacing w:after="0"/>
        <w:jc w:val="both"/>
        <w:rPr>
          <w:rFonts w:ascii="Proxima Nova" w:hAnsi="Proxima Nova"/>
          <w:b/>
          <w:bCs/>
          <w:sz w:val="20"/>
          <w:szCs w:val="20"/>
        </w:rPr>
      </w:pPr>
      <w:r w:rsidRPr="00736591">
        <w:rPr>
          <w:rFonts w:ascii="Proxima Nova" w:hAnsi="Proxima Nova"/>
          <w:b/>
          <w:bCs/>
          <w:sz w:val="20"/>
          <w:szCs w:val="20"/>
        </w:rPr>
        <w:t>Crackdown on 4 labour support organizations in Guangdong Province (December 2015)</w:t>
      </w:r>
    </w:p>
    <w:p w14:paraId="68A380E6" w14:textId="77777777" w:rsidR="009C3BDC" w:rsidRPr="00736591" w:rsidRDefault="009C3BDC" w:rsidP="00F1690C">
      <w:pPr>
        <w:spacing w:after="0"/>
        <w:jc w:val="both"/>
        <w:rPr>
          <w:rFonts w:ascii="Proxima Nova" w:hAnsi="Proxima Nova"/>
          <w:sz w:val="20"/>
          <w:szCs w:val="20"/>
        </w:rPr>
      </w:pPr>
      <w:r w:rsidRPr="00736591">
        <w:rPr>
          <w:rFonts w:ascii="Proxima Nova" w:hAnsi="Proxima Nova"/>
          <w:sz w:val="20"/>
          <w:szCs w:val="20"/>
        </w:rPr>
        <w:t xml:space="preserve">On 3 and 4 December 2015, 7 advisers/paralegals from 4 labour support organizations in Guangzhou City, Guangdong Province - </w:t>
      </w:r>
      <w:proofErr w:type="spellStart"/>
      <w:r w:rsidRPr="00736591">
        <w:rPr>
          <w:rFonts w:ascii="Proxima Nova" w:hAnsi="Proxima Nova"/>
          <w:sz w:val="20"/>
          <w:szCs w:val="20"/>
        </w:rPr>
        <w:t>Haige</w:t>
      </w:r>
      <w:proofErr w:type="spellEnd"/>
      <w:r w:rsidRPr="00736591">
        <w:rPr>
          <w:rFonts w:ascii="Proxima Nova" w:hAnsi="Proxima Nova"/>
          <w:sz w:val="20"/>
          <w:szCs w:val="20"/>
        </w:rPr>
        <w:t xml:space="preserve"> </w:t>
      </w:r>
      <w:proofErr w:type="spellStart"/>
      <w:r w:rsidRPr="00736591">
        <w:rPr>
          <w:rFonts w:ascii="Proxima Nova" w:hAnsi="Proxima Nova"/>
          <w:sz w:val="20"/>
          <w:szCs w:val="20"/>
        </w:rPr>
        <w:t>Labour</w:t>
      </w:r>
      <w:proofErr w:type="spellEnd"/>
      <w:r w:rsidRPr="00736591">
        <w:rPr>
          <w:rFonts w:ascii="Proxima Nova" w:hAnsi="Proxima Nova"/>
          <w:sz w:val="20"/>
          <w:szCs w:val="20"/>
        </w:rPr>
        <w:t xml:space="preserve"> Services Centre, Guangzhou Labour Solidarity Network, Nan Fei Yan Social Service </w:t>
      </w:r>
      <w:proofErr w:type="gramStart"/>
      <w:r w:rsidRPr="00736591">
        <w:rPr>
          <w:rFonts w:ascii="Proxima Nova" w:hAnsi="Proxima Nova"/>
          <w:sz w:val="20"/>
          <w:szCs w:val="20"/>
        </w:rPr>
        <w:t>Centre</w:t>
      </w:r>
      <w:proofErr w:type="gramEnd"/>
      <w:r w:rsidRPr="00736591">
        <w:rPr>
          <w:rFonts w:ascii="Proxima Nova" w:hAnsi="Proxima Nova"/>
          <w:sz w:val="20"/>
          <w:szCs w:val="20"/>
        </w:rPr>
        <w:t xml:space="preserve"> and </w:t>
      </w:r>
      <w:proofErr w:type="spellStart"/>
      <w:r w:rsidRPr="00736591">
        <w:rPr>
          <w:rFonts w:ascii="Proxima Nova" w:hAnsi="Proxima Nova"/>
          <w:sz w:val="20"/>
          <w:szCs w:val="20"/>
        </w:rPr>
        <w:t>Panyu</w:t>
      </w:r>
      <w:proofErr w:type="spellEnd"/>
      <w:r w:rsidRPr="00736591">
        <w:rPr>
          <w:rFonts w:ascii="Proxima Nova" w:hAnsi="Proxima Nova"/>
          <w:sz w:val="20"/>
          <w:szCs w:val="20"/>
        </w:rPr>
        <w:t xml:space="preserve"> Workers’ Centre - were arrested and detained in a coordinated sweep. </w:t>
      </w:r>
      <w:proofErr w:type="gramStart"/>
      <w:r w:rsidRPr="00736591">
        <w:rPr>
          <w:rFonts w:ascii="Proxima Nova" w:hAnsi="Proxima Nova"/>
          <w:sz w:val="20"/>
          <w:szCs w:val="20"/>
        </w:rPr>
        <w:t xml:space="preserve">The director of the </w:t>
      </w:r>
      <w:proofErr w:type="spellStart"/>
      <w:r w:rsidRPr="00736591">
        <w:rPr>
          <w:rFonts w:ascii="Proxima Nova" w:hAnsi="Proxima Nova"/>
          <w:sz w:val="20"/>
          <w:szCs w:val="20"/>
        </w:rPr>
        <w:t>Haige</w:t>
      </w:r>
      <w:proofErr w:type="spellEnd"/>
      <w:r w:rsidRPr="00736591">
        <w:rPr>
          <w:rFonts w:ascii="Proxima Nova" w:hAnsi="Proxima Nova"/>
          <w:sz w:val="20"/>
          <w:szCs w:val="20"/>
        </w:rPr>
        <w:t xml:space="preserve"> </w:t>
      </w:r>
      <w:proofErr w:type="spellStart"/>
      <w:r w:rsidRPr="00736591">
        <w:rPr>
          <w:rFonts w:ascii="Proxima Nova" w:hAnsi="Proxima Nova"/>
          <w:sz w:val="20"/>
          <w:szCs w:val="20"/>
        </w:rPr>
        <w:t>Labour</w:t>
      </w:r>
      <w:proofErr w:type="spellEnd"/>
      <w:r w:rsidRPr="00736591">
        <w:rPr>
          <w:rFonts w:ascii="Proxima Nova" w:hAnsi="Proxima Nova"/>
          <w:sz w:val="20"/>
          <w:szCs w:val="20"/>
        </w:rPr>
        <w:t xml:space="preserve"> Services Centre,</w:t>
      </w:r>
      <w:proofErr w:type="gramEnd"/>
      <w:r w:rsidRPr="00736591">
        <w:rPr>
          <w:rFonts w:ascii="Proxima Nova" w:hAnsi="Proxima Nova"/>
          <w:sz w:val="20"/>
          <w:szCs w:val="20"/>
        </w:rPr>
        <w:t xml:space="preserve"> was placed under surveillance by the public security authorities for several days and was forced into hiding. These labour </w:t>
      </w:r>
      <w:proofErr w:type="gramStart"/>
      <w:r w:rsidRPr="00736591">
        <w:rPr>
          <w:rFonts w:ascii="Proxima Nova" w:hAnsi="Proxima Nova"/>
          <w:sz w:val="20"/>
          <w:szCs w:val="20"/>
        </w:rPr>
        <w:t>rights  violations</w:t>
      </w:r>
      <w:proofErr w:type="gramEnd"/>
      <w:r w:rsidRPr="00736591">
        <w:rPr>
          <w:rFonts w:ascii="Proxima Nova" w:hAnsi="Proxima Nova"/>
          <w:sz w:val="20"/>
          <w:szCs w:val="20"/>
        </w:rPr>
        <w:t xml:space="preserve"> were subject to the complaint submitted to the ILO Committee on Freedom of Association (CFA) in 2016 that provided detailed information on the events.</w:t>
      </w:r>
      <w:r w:rsidRPr="00736591">
        <w:rPr>
          <w:rStyle w:val="FootnoteReference"/>
          <w:rFonts w:ascii="Proxima Nova" w:hAnsi="Proxima Nova"/>
          <w:sz w:val="20"/>
          <w:szCs w:val="20"/>
        </w:rPr>
        <w:footnoteReference w:id="29"/>
      </w:r>
    </w:p>
    <w:p w14:paraId="6394F61B" w14:textId="77777777" w:rsidR="009C3BDC" w:rsidRPr="00736591" w:rsidRDefault="009C3BDC" w:rsidP="00F1690C">
      <w:pPr>
        <w:spacing w:after="0"/>
        <w:jc w:val="both"/>
        <w:rPr>
          <w:rFonts w:ascii="Proxima Nova" w:hAnsi="Proxima Nova"/>
          <w:i/>
          <w:iCs/>
          <w:sz w:val="20"/>
          <w:szCs w:val="20"/>
        </w:rPr>
      </w:pPr>
      <w:r w:rsidRPr="00736591">
        <w:rPr>
          <w:rFonts w:ascii="Proxima Nova" w:hAnsi="Proxima Nova"/>
          <w:sz w:val="20"/>
          <w:szCs w:val="20"/>
        </w:rPr>
        <w:t xml:space="preserve">On 8 June 2016, 4 activists were officially charged for “assembling a crowd to disturb public order. under Section 290 of the Criminal Code.  This charge was made in connection with the fact that each </w:t>
      </w:r>
      <w:r w:rsidRPr="00736591">
        <w:rPr>
          <w:rFonts w:ascii="Proxima Nova" w:hAnsi="Proxima Nova"/>
          <w:sz w:val="20"/>
          <w:szCs w:val="20"/>
        </w:rPr>
        <w:lastRenderedPageBreak/>
        <w:t xml:space="preserve">of the organizations were involved in support of individual and collective labour conflicts in which the advisers named above participated, including:  </w:t>
      </w:r>
    </w:p>
    <w:p w14:paraId="64B261FE" w14:textId="77777777" w:rsidR="009C3BDC" w:rsidRPr="00736591" w:rsidRDefault="009C3BDC" w:rsidP="009C3BDC">
      <w:pPr>
        <w:pStyle w:val="Heading4"/>
        <w:jc w:val="both"/>
        <w:rPr>
          <w:rFonts w:ascii="Proxima Nova" w:hAnsi="Proxima Nova"/>
          <w:i w:val="0"/>
          <w:iCs w:val="0"/>
          <w:color w:val="auto"/>
          <w:sz w:val="20"/>
          <w:szCs w:val="20"/>
        </w:rPr>
      </w:pPr>
      <w:r w:rsidRPr="00736591">
        <w:rPr>
          <w:rFonts w:ascii="Proxima Nova" w:hAnsi="Proxima Nova"/>
          <w:i w:val="0"/>
          <w:iCs w:val="0"/>
          <w:color w:val="auto"/>
          <w:sz w:val="20"/>
          <w:szCs w:val="20"/>
        </w:rPr>
        <w:t xml:space="preserve">- Guangzhou </w:t>
      </w:r>
      <w:proofErr w:type="spellStart"/>
      <w:r w:rsidRPr="00736591">
        <w:rPr>
          <w:rFonts w:ascii="Proxima Nova" w:hAnsi="Proxima Nova"/>
          <w:i w:val="0"/>
          <w:iCs w:val="0"/>
          <w:color w:val="auto"/>
          <w:sz w:val="20"/>
          <w:szCs w:val="20"/>
        </w:rPr>
        <w:t>Shatou</w:t>
      </w:r>
      <w:proofErr w:type="spellEnd"/>
      <w:r w:rsidRPr="00736591">
        <w:rPr>
          <w:rFonts w:ascii="Proxima Nova" w:hAnsi="Proxima Nova"/>
          <w:i w:val="0"/>
          <w:iCs w:val="0"/>
          <w:color w:val="auto"/>
          <w:sz w:val="20"/>
          <w:szCs w:val="20"/>
        </w:rPr>
        <w:t xml:space="preserve"> District Sanitation Workers’ Strike (October–November 2015)</w:t>
      </w:r>
    </w:p>
    <w:p w14:paraId="2A66349A" w14:textId="77777777" w:rsidR="009C3BDC" w:rsidRPr="00736591" w:rsidRDefault="009C3BDC" w:rsidP="009C3BDC">
      <w:pPr>
        <w:pStyle w:val="Heading4"/>
        <w:jc w:val="both"/>
        <w:rPr>
          <w:rFonts w:ascii="Proxima Nova" w:hAnsi="Proxima Nova"/>
          <w:i w:val="0"/>
          <w:iCs w:val="0"/>
          <w:color w:val="auto"/>
          <w:sz w:val="20"/>
          <w:szCs w:val="20"/>
        </w:rPr>
      </w:pPr>
      <w:r w:rsidRPr="00736591">
        <w:rPr>
          <w:rFonts w:ascii="Proxima Nova" w:hAnsi="Proxima Nova"/>
          <w:i w:val="0"/>
          <w:iCs w:val="0"/>
          <w:color w:val="auto"/>
          <w:sz w:val="20"/>
          <w:szCs w:val="20"/>
        </w:rPr>
        <w:t xml:space="preserve">- </w:t>
      </w:r>
      <w:proofErr w:type="spellStart"/>
      <w:r w:rsidRPr="00736591">
        <w:rPr>
          <w:rFonts w:ascii="Proxima Nova" w:hAnsi="Proxima Nova"/>
          <w:i w:val="0"/>
          <w:iCs w:val="0"/>
          <w:color w:val="auto"/>
          <w:sz w:val="20"/>
          <w:szCs w:val="20"/>
        </w:rPr>
        <w:t>Lide</w:t>
      </w:r>
      <w:proofErr w:type="spellEnd"/>
      <w:r w:rsidRPr="00736591">
        <w:rPr>
          <w:rFonts w:ascii="Proxima Nova" w:hAnsi="Proxima Nova"/>
          <w:i w:val="0"/>
          <w:iCs w:val="0"/>
          <w:color w:val="auto"/>
          <w:sz w:val="20"/>
          <w:szCs w:val="20"/>
        </w:rPr>
        <w:t xml:space="preserve"> Shoe Factory Workers’ Strike (August 2014–May 2015)</w:t>
      </w:r>
    </w:p>
    <w:p w14:paraId="2DFCBDEE" w14:textId="77777777" w:rsidR="009C3BDC" w:rsidRPr="00736591" w:rsidRDefault="009C3BDC" w:rsidP="009C3BDC">
      <w:pPr>
        <w:pStyle w:val="Heading4"/>
        <w:jc w:val="both"/>
        <w:rPr>
          <w:rFonts w:ascii="Proxima Nova" w:hAnsi="Proxima Nova"/>
          <w:i w:val="0"/>
          <w:iCs w:val="0"/>
          <w:color w:val="auto"/>
          <w:sz w:val="20"/>
          <w:szCs w:val="20"/>
        </w:rPr>
      </w:pPr>
      <w:r w:rsidRPr="00736591">
        <w:rPr>
          <w:rFonts w:ascii="Proxima Nova" w:hAnsi="Proxima Nova"/>
          <w:i w:val="0"/>
          <w:iCs w:val="0"/>
          <w:color w:val="auto"/>
          <w:sz w:val="20"/>
          <w:szCs w:val="20"/>
        </w:rPr>
        <w:t>- Guangzhou University Town Sanitation Workers Strike (August–October 2014)</w:t>
      </w:r>
    </w:p>
    <w:p w14:paraId="540F1FF6" w14:textId="77777777" w:rsidR="009C3BDC" w:rsidRPr="00736591" w:rsidRDefault="009C3BDC" w:rsidP="009C3BDC">
      <w:pPr>
        <w:pStyle w:val="Heading4"/>
        <w:jc w:val="both"/>
        <w:rPr>
          <w:rFonts w:ascii="Proxima Nova" w:hAnsi="Proxima Nova"/>
          <w:i w:val="0"/>
          <w:iCs w:val="0"/>
          <w:color w:val="auto"/>
          <w:sz w:val="20"/>
          <w:szCs w:val="20"/>
        </w:rPr>
      </w:pPr>
      <w:r w:rsidRPr="00736591">
        <w:rPr>
          <w:rFonts w:ascii="Proxima Nova" w:hAnsi="Proxima Nova"/>
          <w:i w:val="0"/>
          <w:iCs w:val="0"/>
          <w:color w:val="auto"/>
          <w:sz w:val="20"/>
          <w:szCs w:val="20"/>
        </w:rPr>
        <w:t xml:space="preserve">- </w:t>
      </w:r>
      <w:proofErr w:type="spellStart"/>
      <w:r w:rsidRPr="00736591">
        <w:rPr>
          <w:rFonts w:ascii="Proxima Nova" w:hAnsi="Proxima Nova"/>
          <w:i w:val="0"/>
          <w:iCs w:val="0"/>
          <w:color w:val="auto"/>
          <w:sz w:val="20"/>
          <w:szCs w:val="20"/>
        </w:rPr>
        <w:t>Liansheng</w:t>
      </w:r>
      <w:proofErr w:type="spellEnd"/>
      <w:r w:rsidRPr="00736591">
        <w:rPr>
          <w:rFonts w:ascii="Proxima Nova" w:hAnsi="Proxima Nova"/>
          <w:i w:val="0"/>
          <w:iCs w:val="0"/>
          <w:color w:val="auto"/>
          <w:sz w:val="20"/>
          <w:szCs w:val="20"/>
        </w:rPr>
        <w:t xml:space="preserve"> </w:t>
      </w:r>
      <w:proofErr w:type="spellStart"/>
      <w:r w:rsidRPr="00736591">
        <w:rPr>
          <w:rFonts w:ascii="Proxima Nova" w:hAnsi="Proxima Nova"/>
          <w:i w:val="0"/>
          <w:iCs w:val="0"/>
          <w:color w:val="auto"/>
          <w:sz w:val="20"/>
          <w:szCs w:val="20"/>
        </w:rPr>
        <w:t>Moulding</w:t>
      </w:r>
      <w:proofErr w:type="spellEnd"/>
      <w:r w:rsidRPr="00736591">
        <w:rPr>
          <w:rFonts w:ascii="Proxima Nova" w:hAnsi="Proxima Nova"/>
          <w:i w:val="0"/>
          <w:iCs w:val="0"/>
          <w:color w:val="auto"/>
          <w:sz w:val="20"/>
          <w:szCs w:val="20"/>
        </w:rPr>
        <w:t xml:space="preserve"> Factory: Demand for a wage increase (June–October 2013)</w:t>
      </w:r>
    </w:p>
    <w:p w14:paraId="634A0BAA" w14:textId="77777777" w:rsidR="009C3BDC" w:rsidRPr="00736591" w:rsidRDefault="009C3BDC" w:rsidP="009C3BDC">
      <w:pPr>
        <w:pStyle w:val="Heading4"/>
        <w:jc w:val="both"/>
        <w:rPr>
          <w:rFonts w:ascii="Proxima Nova" w:hAnsi="Proxima Nova"/>
          <w:i w:val="0"/>
          <w:iCs w:val="0"/>
          <w:color w:val="auto"/>
          <w:sz w:val="20"/>
          <w:szCs w:val="20"/>
        </w:rPr>
      </w:pPr>
      <w:r w:rsidRPr="00736591">
        <w:rPr>
          <w:rFonts w:ascii="Proxima Nova" w:hAnsi="Proxima Nova"/>
          <w:i w:val="0"/>
          <w:iCs w:val="0"/>
          <w:color w:val="auto"/>
          <w:sz w:val="20"/>
          <w:szCs w:val="20"/>
        </w:rPr>
        <w:t xml:space="preserve">- </w:t>
      </w:r>
      <w:proofErr w:type="spellStart"/>
      <w:r w:rsidRPr="00736591">
        <w:rPr>
          <w:rFonts w:ascii="Proxima Nova" w:hAnsi="Proxima Nova"/>
          <w:i w:val="0"/>
          <w:iCs w:val="0"/>
          <w:color w:val="auto"/>
          <w:sz w:val="20"/>
          <w:szCs w:val="20"/>
        </w:rPr>
        <w:t>Cuiheng</w:t>
      </w:r>
      <w:proofErr w:type="spellEnd"/>
      <w:r w:rsidRPr="00736591">
        <w:rPr>
          <w:rFonts w:ascii="Proxima Nova" w:hAnsi="Proxima Nova"/>
          <w:i w:val="0"/>
          <w:iCs w:val="0"/>
          <w:color w:val="auto"/>
          <w:sz w:val="20"/>
          <w:szCs w:val="20"/>
        </w:rPr>
        <w:t xml:space="preserve"> Bag Factory dispute (March–April 2015)</w:t>
      </w:r>
    </w:p>
    <w:p w14:paraId="2AAE56CB" w14:textId="77777777" w:rsidR="009C3BDC" w:rsidRPr="00736591" w:rsidRDefault="009C3BDC" w:rsidP="009C3BDC">
      <w:pPr>
        <w:pStyle w:val="Heading4"/>
        <w:jc w:val="both"/>
        <w:rPr>
          <w:rFonts w:ascii="Proxima Nova" w:hAnsi="Proxima Nova"/>
          <w:i w:val="0"/>
          <w:iCs w:val="0"/>
          <w:color w:val="auto"/>
          <w:sz w:val="20"/>
          <w:szCs w:val="20"/>
        </w:rPr>
      </w:pPr>
      <w:r w:rsidRPr="00736591">
        <w:rPr>
          <w:rFonts w:ascii="Proxima Nova" w:hAnsi="Proxima Nova"/>
          <w:i w:val="0"/>
          <w:iCs w:val="0"/>
          <w:color w:val="auto"/>
          <w:sz w:val="20"/>
          <w:szCs w:val="20"/>
        </w:rPr>
        <w:t xml:space="preserve">- </w:t>
      </w:r>
      <w:proofErr w:type="spellStart"/>
      <w:r w:rsidRPr="00736591">
        <w:rPr>
          <w:rFonts w:ascii="Proxima Nova" w:hAnsi="Proxima Nova"/>
          <w:i w:val="0"/>
          <w:iCs w:val="0"/>
          <w:color w:val="auto"/>
          <w:sz w:val="20"/>
          <w:szCs w:val="20"/>
        </w:rPr>
        <w:t>Tongxin</w:t>
      </w:r>
      <w:proofErr w:type="spellEnd"/>
      <w:r w:rsidRPr="00736591">
        <w:rPr>
          <w:rFonts w:ascii="Proxima Nova" w:hAnsi="Proxima Nova"/>
          <w:i w:val="0"/>
          <w:iCs w:val="0"/>
          <w:color w:val="auto"/>
          <w:sz w:val="20"/>
          <w:szCs w:val="20"/>
        </w:rPr>
        <w:t xml:space="preserve"> </w:t>
      </w:r>
      <w:proofErr w:type="spellStart"/>
      <w:r w:rsidRPr="00736591">
        <w:rPr>
          <w:rFonts w:ascii="Proxima Nova" w:hAnsi="Proxima Nova"/>
          <w:i w:val="0"/>
          <w:iCs w:val="0"/>
          <w:color w:val="auto"/>
          <w:sz w:val="20"/>
          <w:szCs w:val="20"/>
        </w:rPr>
        <w:t>Jewellery</w:t>
      </w:r>
      <w:proofErr w:type="spellEnd"/>
      <w:r w:rsidRPr="00736591">
        <w:rPr>
          <w:rFonts w:ascii="Proxima Nova" w:hAnsi="Proxima Nova"/>
          <w:i w:val="0"/>
          <w:iCs w:val="0"/>
          <w:color w:val="auto"/>
          <w:sz w:val="20"/>
          <w:szCs w:val="20"/>
        </w:rPr>
        <w:t xml:space="preserve"> workers’ strike (June–October 2014) </w:t>
      </w:r>
    </w:p>
    <w:p w14:paraId="483C85E1" w14:textId="77777777" w:rsidR="009C3BDC" w:rsidRPr="00736591" w:rsidRDefault="009C3BDC" w:rsidP="009C3BDC">
      <w:pPr>
        <w:jc w:val="both"/>
        <w:rPr>
          <w:rFonts w:ascii="Proxima Nova" w:hAnsi="Proxima Nova"/>
          <w:sz w:val="20"/>
          <w:szCs w:val="20"/>
        </w:rPr>
      </w:pPr>
      <w:r w:rsidRPr="00736591">
        <w:rPr>
          <w:rFonts w:ascii="Proxima Nova" w:eastAsia="Times New Roman" w:hAnsi="Proxima Nova" w:cs="Times New Roman"/>
          <w:sz w:val="20"/>
          <w:szCs w:val="20"/>
          <w:lang/>
        </w:rPr>
        <w:t xml:space="preserve">Under certain duress, </w:t>
      </w:r>
      <w:r w:rsidRPr="00736591">
        <w:rPr>
          <w:rFonts w:ascii="Proxima Nova" w:eastAsia="Times New Roman" w:hAnsi="Proxima Nova" w:cs="Times New Roman"/>
          <w:sz w:val="20"/>
          <w:szCs w:val="20"/>
          <w:lang/>
        </w:rPr>
        <w:t>3</w:t>
      </w:r>
      <w:r w:rsidRPr="00736591">
        <w:rPr>
          <w:rFonts w:ascii="Proxima Nova" w:eastAsia="Times New Roman" w:hAnsi="Proxima Nova" w:cs="Times New Roman"/>
          <w:sz w:val="20"/>
          <w:szCs w:val="20"/>
          <w:lang/>
        </w:rPr>
        <w:t xml:space="preserve"> activists pleaded guilty and made “confessions” in court in exchange for suspended sentences.</w:t>
      </w:r>
      <w:r w:rsidRPr="00736591">
        <w:rPr>
          <w:rFonts w:ascii="Proxima Nova" w:eastAsia="Times New Roman" w:hAnsi="Proxima Nova" w:cs="Times New Roman"/>
          <w:sz w:val="20"/>
          <w:szCs w:val="20"/>
          <w:lang/>
        </w:rPr>
        <w:t xml:space="preserve"> They were respectively sentenced to 1,5-3 years in prison, suspended to 2-4 years. One of the activists who has not made a “confession” was sentenced to 1 year 9 months in prison and imprisoned. </w:t>
      </w:r>
      <w:r w:rsidRPr="00736591">
        <w:rPr>
          <w:rFonts w:ascii="Proxima Nova" w:hAnsi="Proxima Nova"/>
          <w:sz w:val="20"/>
          <w:szCs w:val="20"/>
        </w:rPr>
        <w:t xml:space="preserve">He was released on 3 September 2017, after serving the sentence, but his identity documents were withheld by the authorities and his freedom of movement was restricted by the police. He was put under surveillance by the public security authorities and plain-clothes police. Surveillance activities of the authorities and restrictions </w:t>
      </w:r>
      <w:proofErr w:type="gramStart"/>
      <w:r w:rsidRPr="00736591">
        <w:rPr>
          <w:rFonts w:ascii="Proxima Nova" w:hAnsi="Proxima Nova"/>
          <w:sz w:val="20"/>
          <w:szCs w:val="20"/>
        </w:rPr>
        <w:t>of  his</w:t>
      </w:r>
      <w:proofErr w:type="gramEnd"/>
      <w:r w:rsidRPr="00736591">
        <w:rPr>
          <w:rFonts w:ascii="Proxima Nova" w:hAnsi="Proxima Nova"/>
          <w:sz w:val="20"/>
          <w:szCs w:val="20"/>
        </w:rPr>
        <w:t xml:space="preserve"> free movement result in a situation akin to “blacklisting” – as of October 2021 he has not been able to apply for a formal job. </w:t>
      </w:r>
    </w:p>
    <w:p w14:paraId="54E8EC04" w14:textId="77777777" w:rsidR="009C3BDC" w:rsidRPr="00736591" w:rsidRDefault="009C3BDC" w:rsidP="00F1690C">
      <w:pPr>
        <w:spacing w:after="0"/>
        <w:jc w:val="both"/>
        <w:rPr>
          <w:rFonts w:ascii="Proxima Nova" w:hAnsi="Proxima Nova" w:cstheme="minorHAnsi"/>
          <w:b/>
          <w:bCs/>
          <w:iCs/>
          <w:sz w:val="20"/>
          <w:szCs w:val="20"/>
        </w:rPr>
      </w:pPr>
      <w:r w:rsidRPr="00736591">
        <w:rPr>
          <w:rFonts w:ascii="Proxima Nova" w:hAnsi="Proxima Nova" w:cstheme="minorHAnsi"/>
          <w:b/>
          <w:bCs/>
          <w:iCs/>
          <w:sz w:val="20"/>
          <w:szCs w:val="20"/>
        </w:rPr>
        <w:t xml:space="preserve">Crackdown on </w:t>
      </w:r>
      <w:proofErr w:type="spellStart"/>
      <w:r w:rsidRPr="00736591">
        <w:rPr>
          <w:rFonts w:ascii="Proxima Nova" w:hAnsi="Proxima Nova" w:cstheme="minorHAnsi"/>
          <w:b/>
          <w:bCs/>
          <w:iCs/>
          <w:sz w:val="20"/>
          <w:szCs w:val="20"/>
        </w:rPr>
        <w:t>labour</w:t>
      </w:r>
      <w:proofErr w:type="spellEnd"/>
      <w:r w:rsidRPr="00736591">
        <w:rPr>
          <w:rFonts w:ascii="Proxima Nova" w:hAnsi="Proxima Nova" w:cstheme="minorHAnsi"/>
          <w:b/>
          <w:bCs/>
          <w:iCs/>
          <w:sz w:val="20"/>
          <w:szCs w:val="20"/>
        </w:rPr>
        <w:t xml:space="preserve"> activists in </w:t>
      </w:r>
      <w:proofErr w:type="spellStart"/>
      <w:r w:rsidRPr="00736591">
        <w:rPr>
          <w:rFonts w:ascii="Proxima Nova" w:hAnsi="Proxima Nova" w:cstheme="minorHAnsi"/>
          <w:b/>
          <w:bCs/>
          <w:iCs/>
          <w:sz w:val="20"/>
          <w:szCs w:val="20"/>
        </w:rPr>
        <w:t>Shenzen</w:t>
      </w:r>
      <w:proofErr w:type="spellEnd"/>
      <w:r w:rsidRPr="00736591">
        <w:rPr>
          <w:rFonts w:ascii="Proxima Nova" w:hAnsi="Proxima Nova" w:cstheme="minorHAnsi"/>
          <w:b/>
          <w:bCs/>
          <w:iCs/>
          <w:sz w:val="20"/>
          <w:szCs w:val="20"/>
        </w:rPr>
        <w:t xml:space="preserve"> (November 2018, January 2019)</w:t>
      </w:r>
    </w:p>
    <w:p w14:paraId="415954E9" w14:textId="77777777" w:rsidR="00EF6442" w:rsidRDefault="00DE0838" w:rsidP="00F1690C">
      <w:pPr>
        <w:spacing w:after="0"/>
        <w:jc w:val="both"/>
        <w:rPr>
          <w:rFonts w:ascii="Proxima Nova" w:hAnsi="Proxima Nova" w:cstheme="minorHAnsi"/>
          <w:sz w:val="20"/>
          <w:szCs w:val="20"/>
        </w:rPr>
      </w:pPr>
      <w:r w:rsidRPr="00736591">
        <w:rPr>
          <w:rFonts w:ascii="Proxima Nova" w:hAnsi="Proxima Nova"/>
          <w:sz w:val="20"/>
          <w:szCs w:val="20"/>
        </w:rPr>
        <w:t xml:space="preserve">Between August 2018 and February 2019, the government had arrested 44 labour organization leaders, </w:t>
      </w:r>
      <w:proofErr w:type="gramStart"/>
      <w:r w:rsidRPr="00736591">
        <w:rPr>
          <w:rFonts w:ascii="Proxima Nova" w:hAnsi="Proxima Nova"/>
          <w:sz w:val="20"/>
          <w:szCs w:val="20"/>
        </w:rPr>
        <w:t>labour</w:t>
      </w:r>
      <w:proofErr w:type="gramEnd"/>
      <w:r w:rsidRPr="00736591">
        <w:rPr>
          <w:rFonts w:ascii="Proxima Nova" w:hAnsi="Proxima Nova"/>
          <w:sz w:val="20"/>
          <w:szCs w:val="20"/>
        </w:rPr>
        <w:t xml:space="preserve"> and student activists in a new round of crackdown on activists who had taken part in solidarity protests outside the </w:t>
      </w:r>
      <w:proofErr w:type="spellStart"/>
      <w:r w:rsidRPr="00736591">
        <w:rPr>
          <w:rFonts w:ascii="Proxima Nova" w:hAnsi="Proxima Nova"/>
          <w:sz w:val="20"/>
          <w:szCs w:val="20"/>
        </w:rPr>
        <w:t>Jasic</w:t>
      </w:r>
      <w:proofErr w:type="spellEnd"/>
      <w:r w:rsidRPr="00736591">
        <w:rPr>
          <w:rFonts w:ascii="Proxima Nova" w:hAnsi="Proxima Nova"/>
          <w:sz w:val="20"/>
          <w:szCs w:val="20"/>
        </w:rPr>
        <w:t xml:space="preserve"> company (above mentioned) between July and August 2018 for disturbance of public order, as well as other </w:t>
      </w:r>
      <w:proofErr w:type="spellStart"/>
      <w:r w:rsidRPr="00736591">
        <w:rPr>
          <w:rFonts w:ascii="Proxima Nova" w:hAnsi="Proxima Nova"/>
          <w:sz w:val="20"/>
          <w:szCs w:val="20"/>
        </w:rPr>
        <w:t>labour</w:t>
      </w:r>
      <w:proofErr w:type="spellEnd"/>
      <w:r w:rsidRPr="00736591">
        <w:rPr>
          <w:rFonts w:ascii="Proxima Nova" w:hAnsi="Proxima Nova"/>
          <w:sz w:val="20"/>
          <w:szCs w:val="20"/>
        </w:rPr>
        <w:t xml:space="preserve"> </w:t>
      </w:r>
      <w:proofErr w:type="spellStart"/>
      <w:r w:rsidRPr="00736591">
        <w:rPr>
          <w:rFonts w:ascii="Proxima Nova" w:hAnsi="Proxima Nova"/>
          <w:sz w:val="20"/>
          <w:szCs w:val="20"/>
        </w:rPr>
        <w:t>organisations</w:t>
      </w:r>
      <w:proofErr w:type="spellEnd"/>
      <w:r w:rsidRPr="00736591">
        <w:rPr>
          <w:rFonts w:ascii="Proxima Nova" w:hAnsi="Proxima Nova"/>
          <w:sz w:val="20"/>
          <w:szCs w:val="20"/>
        </w:rPr>
        <w:t xml:space="preserve"> on vague charges of provocative </w:t>
      </w:r>
      <w:proofErr w:type="spellStart"/>
      <w:r w:rsidRPr="00736591">
        <w:rPr>
          <w:rFonts w:ascii="Proxima Nova" w:hAnsi="Proxima Nova"/>
          <w:sz w:val="20"/>
          <w:szCs w:val="20"/>
        </w:rPr>
        <w:t>behaviours</w:t>
      </w:r>
      <w:proofErr w:type="spellEnd"/>
      <w:r w:rsidRPr="00736591">
        <w:rPr>
          <w:rFonts w:ascii="Proxima Nova" w:hAnsi="Proxima Nova"/>
          <w:sz w:val="20"/>
          <w:szCs w:val="20"/>
        </w:rPr>
        <w:t xml:space="preserve"> (ILO CFA case no. 3184</w:t>
      </w:r>
      <w:r w:rsidRPr="00736591">
        <w:rPr>
          <w:rStyle w:val="FootnoteReference"/>
          <w:rFonts w:ascii="Proxima Nova" w:hAnsi="Proxima Nova"/>
          <w:sz w:val="20"/>
          <w:szCs w:val="20"/>
        </w:rPr>
        <w:footnoteReference w:id="30"/>
      </w:r>
      <w:r w:rsidRPr="00736591">
        <w:rPr>
          <w:rFonts w:ascii="Proxima Nova" w:hAnsi="Proxima Nova"/>
          <w:sz w:val="20"/>
          <w:szCs w:val="20"/>
        </w:rPr>
        <w:t xml:space="preserve">). </w:t>
      </w:r>
      <w:r w:rsidR="00CA240D" w:rsidRPr="00736591">
        <w:rPr>
          <w:rFonts w:ascii="Proxima Nova" w:hAnsi="Proxima Nova" w:cstheme="minorHAnsi"/>
          <w:sz w:val="20"/>
          <w:szCs w:val="20"/>
        </w:rPr>
        <w:t xml:space="preserve"> </w:t>
      </w:r>
    </w:p>
    <w:p w14:paraId="0750CBFD" w14:textId="77777777" w:rsidR="00EF6442" w:rsidRDefault="00EF6442" w:rsidP="00F1690C">
      <w:pPr>
        <w:spacing w:after="0"/>
        <w:ind w:firstLine="709"/>
        <w:jc w:val="both"/>
        <w:rPr>
          <w:rFonts w:ascii="Proxima Nova" w:hAnsi="Proxima Nova"/>
          <w:sz w:val="20"/>
          <w:szCs w:val="20"/>
        </w:rPr>
      </w:pPr>
      <w:r>
        <w:rPr>
          <w:rFonts w:ascii="Proxima Nova" w:hAnsi="Proxima Nova" w:cstheme="minorHAnsi"/>
          <w:sz w:val="20"/>
          <w:szCs w:val="20"/>
        </w:rPr>
        <w:t>-</w:t>
      </w:r>
      <w:r w:rsidR="00CA240D" w:rsidRPr="00736591">
        <w:rPr>
          <w:rFonts w:ascii="Proxima Nova" w:hAnsi="Proxima Nova" w:cstheme="minorHAnsi"/>
          <w:sz w:val="20"/>
          <w:szCs w:val="20"/>
        </w:rPr>
        <w:t xml:space="preserve">5 </w:t>
      </w:r>
      <w:r w:rsidR="009C1E21" w:rsidRPr="00736591">
        <w:rPr>
          <w:rFonts w:ascii="Proxima Nova" w:hAnsi="Proxima Nova" w:cstheme="minorHAnsi"/>
          <w:sz w:val="20"/>
          <w:szCs w:val="20"/>
        </w:rPr>
        <w:t>l</w:t>
      </w:r>
      <w:r w:rsidR="00DE0838" w:rsidRPr="00736591">
        <w:rPr>
          <w:rFonts w:ascii="Proxima Nova" w:hAnsi="Proxima Nova" w:cstheme="minorHAnsi"/>
          <w:sz w:val="20"/>
          <w:szCs w:val="20"/>
          <w:lang/>
        </w:rPr>
        <w:t xml:space="preserve">abour activists </w:t>
      </w:r>
      <w:r w:rsidR="00DE0838" w:rsidRPr="00736591">
        <w:rPr>
          <w:rFonts w:ascii="Proxima Nova" w:hAnsi="Proxima Nova"/>
          <w:sz w:val="20"/>
          <w:szCs w:val="20"/>
          <w:lang/>
        </w:rPr>
        <w:t xml:space="preserve">arrested </w:t>
      </w:r>
      <w:r w:rsidR="00DE0838" w:rsidRPr="00736591">
        <w:rPr>
          <w:rFonts w:ascii="Proxima Nova" w:hAnsi="Proxima Nova"/>
          <w:sz w:val="20"/>
          <w:szCs w:val="20"/>
        </w:rPr>
        <w:t>20 January 2019 were</w:t>
      </w:r>
      <w:r w:rsidR="00DE0838" w:rsidRPr="00736591">
        <w:rPr>
          <w:rFonts w:ascii="Proxima Nova" w:hAnsi="Proxima Nova"/>
          <w:sz w:val="20"/>
          <w:szCs w:val="20"/>
          <w:lang/>
        </w:rPr>
        <w:t xml:space="preserve"> </w:t>
      </w:r>
      <w:r w:rsidR="00DE0838" w:rsidRPr="00736591">
        <w:rPr>
          <w:rFonts w:ascii="Proxima Nova" w:hAnsi="Proxima Nova"/>
          <w:sz w:val="20"/>
          <w:szCs w:val="20"/>
        </w:rPr>
        <w:t>convicted of assembling crowds to disturb public order</w:t>
      </w:r>
      <w:r w:rsidR="00DE0838" w:rsidRPr="00736591">
        <w:rPr>
          <w:rFonts w:ascii="Proxima Nova" w:hAnsi="Proxima Nova"/>
          <w:sz w:val="20"/>
          <w:szCs w:val="20"/>
          <w:lang/>
        </w:rPr>
        <w:t xml:space="preserve"> on </w:t>
      </w:r>
      <w:r w:rsidR="00DE0838" w:rsidRPr="00736591">
        <w:rPr>
          <w:rFonts w:ascii="Proxima Nova" w:hAnsi="Proxima Nova"/>
          <w:sz w:val="20"/>
          <w:szCs w:val="20"/>
        </w:rPr>
        <w:t>24 April 2020</w:t>
      </w:r>
      <w:r w:rsidR="00DE0838" w:rsidRPr="00736591">
        <w:rPr>
          <w:rFonts w:ascii="Proxima Nova" w:hAnsi="Proxima Nova"/>
          <w:sz w:val="20"/>
          <w:szCs w:val="20"/>
          <w:lang/>
        </w:rPr>
        <w:t xml:space="preserve"> </w:t>
      </w:r>
      <w:r w:rsidR="00DE0838" w:rsidRPr="00736591">
        <w:rPr>
          <w:rFonts w:ascii="Proxima Nova" w:hAnsi="Proxima Nova"/>
          <w:sz w:val="20"/>
          <w:szCs w:val="20"/>
        </w:rPr>
        <w:t xml:space="preserve">by the People’s Court of </w:t>
      </w:r>
      <w:proofErr w:type="spellStart"/>
      <w:r w:rsidR="00DE0838" w:rsidRPr="00736591">
        <w:rPr>
          <w:rFonts w:ascii="Proxima Nova" w:hAnsi="Proxima Nova"/>
          <w:sz w:val="20"/>
          <w:szCs w:val="20"/>
        </w:rPr>
        <w:t>Bao’an</w:t>
      </w:r>
      <w:proofErr w:type="spellEnd"/>
      <w:r w:rsidR="00DE0838" w:rsidRPr="00736591">
        <w:rPr>
          <w:rFonts w:ascii="Proxima Nova" w:hAnsi="Proxima Nova"/>
          <w:sz w:val="20"/>
          <w:szCs w:val="20"/>
        </w:rPr>
        <w:t xml:space="preserve"> District, Shenzhen. They were sentenced to imprisonment on probation between one-year and 6 months to three years in prison. They are put under community correction and prevented from continuing labour related work.</w:t>
      </w:r>
      <w:r w:rsidR="005D4FC5" w:rsidRPr="00736591">
        <w:rPr>
          <w:rFonts w:ascii="Proxima Nova" w:hAnsi="Proxima Nova"/>
          <w:sz w:val="20"/>
          <w:szCs w:val="20"/>
        </w:rPr>
        <w:t xml:space="preserve"> </w:t>
      </w:r>
    </w:p>
    <w:p w14:paraId="554AB629" w14:textId="77777777" w:rsidR="00EF6442" w:rsidRDefault="00EF6442" w:rsidP="00F1690C">
      <w:pPr>
        <w:spacing w:after="0"/>
        <w:ind w:firstLine="709"/>
        <w:jc w:val="both"/>
        <w:rPr>
          <w:rFonts w:ascii="Proxima Nova" w:hAnsi="Proxima Nova"/>
          <w:sz w:val="20"/>
          <w:szCs w:val="20"/>
        </w:rPr>
      </w:pPr>
      <w:r>
        <w:rPr>
          <w:rFonts w:ascii="Proxima Nova" w:hAnsi="Proxima Nova"/>
          <w:sz w:val="20"/>
          <w:szCs w:val="20"/>
        </w:rPr>
        <w:t>-</w:t>
      </w:r>
      <w:r w:rsidR="009C1E21" w:rsidRPr="00736591">
        <w:rPr>
          <w:rFonts w:ascii="Proxima Nova" w:hAnsi="Proxima Nova"/>
          <w:sz w:val="20"/>
          <w:szCs w:val="20"/>
        </w:rPr>
        <w:t xml:space="preserve">3 activists </w:t>
      </w:r>
      <w:r w:rsidR="00DE0838" w:rsidRPr="00736591">
        <w:rPr>
          <w:rFonts w:ascii="Proxima Nova" w:hAnsi="Proxima Nova"/>
          <w:color w:val="333333"/>
          <w:sz w:val="20"/>
          <w:szCs w:val="20"/>
        </w:rPr>
        <w:t xml:space="preserve">from the online </w:t>
      </w:r>
      <w:proofErr w:type="spellStart"/>
      <w:r w:rsidR="00DE0838" w:rsidRPr="00736591">
        <w:rPr>
          <w:rFonts w:ascii="Proxima Nova" w:hAnsi="Proxima Nova"/>
          <w:color w:val="333333"/>
          <w:sz w:val="20"/>
          <w:szCs w:val="20"/>
        </w:rPr>
        <w:t>labour</w:t>
      </w:r>
      <w:proofErr w:type="spellEnd"/>
      <w:r w:rsidR="00DE0838" w:rsidRPr="00736591">
        <w:rPr>
          <w:rFonts w:ascii="Proxima Nova" w:hAnsi="Proxima Nova"/>
          <w:color w:val="333333"/>
          <w:sz w:val="20"/>
          <w:szCs w:val="20"/>
        </w:rPr>
        <w:t xml:space="preserve"> news network “</w:t>
      </w:r>
      <w:proofErr w:type="spellStart"/>
      <w:r w:rsidR="00DE0838" w:rsidRPr="00736591">
        <w:rPr>
          <w:rFonts w:ascii="Proxima Nova" w:hAnsi="Proxima Nova"/>
          <w:color w:val="333333"/>
          <w:sz w:val="20"/>
          <w:szCs w:val="20"/>
        </w:rPr>
        <w:t>iLabour</w:t>
      </w:r>
      <w:proofErr w:type="spellEnd"/>
      <w:r w:rsidR="00DE0838" w:rsidRPr="00736591">
        <w:rPr>
          <w:rFonts w:ascii="Proxima Nova" w:hAnsi="Proxima Nova"/>
          <w:color w:val="333333"/>
          <w:sz w:val="20"/>
          <w:szCs w:val="20"/>
        </w:rPr>
        <w:t xml:space="preserve">” which reported </w:t>
      </w:r>
      <w:r w:rsidR="00DE0838" w:rsidRPr="00736591">
        <w:rPr>
          <w:rFonts w:ascii="Proxima Nova" w:hAnsi="Proxima Nova"/>
          <w:sz w:val="20"/>
          <w:szCs w:val="20"/>
        </w:rPr>
        <w:t>the occupational health of the construction workers were arrested in March 2019 and detained for “picking quarrels and provoking trouble” at</w:t>
      </w:r>
      <w:r w:rsidR="00DE0838" w:rsidRPr="00736591">
        <w:rPr>
          <w:rFonts w:ascii="Proxima Nova" w:hAnsi="Proxima Nova"/>
          <w:b/>
          <w:sz w:val="20"/>
          <w:szCs w:val="20"/>
        </w:rPr>
        <w:t xml:space="preserve"> </w:t>
      </w:r>
      <w:r w:rsidR="00DE0838" w:rsidRPr="00736591">
        <w:rPr>
          <w:rFonts w:ascii="Proxima Nova" w:hAnsi="Proxima Nova"/>
          <w:sz w:val="20"/>
          <w:szCs w:val="20"/>
        </w:rPr>
        <w:t>Shenzhen No. 2 Detention Center (UA CHN 14/2019</w:t>
      </w:r>
      <w:r w:rsidR="00DE0838" w:rsidRPr="00736591">
        <w:rPr>
          <w:rStyle w:val="FootnoteReference"/>
          <w:rFonts w:ascii="Proxima Nova" w:hAnsi="Proxima Nova"/>
          <w:sz w:val="20"/>
          <w:szCs w:val="20"/>
        </w:rPr>
        <w:footnoteReference w:id="31"/>
      </w:r>
      <w:r w:rsidR="00DE0838" w:rsidRPr="00736591">
        <w:rPr>
          <w:rFonts w:ascii="Proxima Nova" w:hAnsi="Proxima Nova"/>
          <w:sz w:val="20"/>
          <w:szCs w:val="20"/>
        </w:rPr>
        <w:t xml:space="preserve">). They were transferred to Residential Surveillance at a Designated Location (RSDL) before prosecution in May 2020 and received a jail sentence of 1-year 6months. The 3 activists have not been able to resume their labour work, and the online </w:t>
      </w:r>
      <w:proofErr w:type="spellStart"/>
      <w:r w:rsidR="00DE0838" w:rsidRPr="00736591">
        <w:rPr>
          <w:rFonts w:ascii="Proxima Nova" w:hAnsi="Proxima Nova"/>
          <w:sz w:val="20"/>
          <w:szCs w:val="20"/>
        </w:rPr>
        <w:t>labour</w:t>
      </w:r>
      <w:proofErr w:type="spellEnd"/>
      <w:r w:rsidR="00DE0838" w:rsidRPr="00736591">
        <w:rPr>
          <w:rFonts w:ascii="Proxima Nova" w:hAnsi="Proxima Nova"/>
          <w:sz w:val="20"/>
          <w:szCs w:val="20"/>
        </w:rPr>
        <w:t xml:space="preserve"> platform, </w:t>
      </w:r>
      <w:proofErr w:type="spellStart"/>
      <w:r w:rsidR="00DE0838" w:rsidRPr="00736591">
        <w:rPr>
          <w:rFonts w:ascii="Proxima Nova" w:hAnsi="Proxima Nova"/>
          <w:sz w:val="20"/>
          <w:szCs w:val="20"/>
        </w:rPr>
        <w:t>iLabour</w:t>
      </w:r>
      <w:proofErr w:type="spellEnd"/>
      <w:r w:rsidR="00DE0838" w:rsidRPr="00736591">
        <w:rPr>
          <w:rFonts w:ascii="Proxima Nova" w:hAnsi="Proxima Nova"/>
          <w:sz w:val="20"/>
          <w:szCs w:val="20"/>
        </w:rPr>
        <w:t xml:space="preserve"> was forced to </w:t>
      </w:r>
      <w:proofErr w:type="gramStart"/>
      <w:r w:rsidR="00DE0838" w:rsidRPr="00736591">
        <w:rPr>
          <w:rFonts w:ascii="Proxima Nova" w:hAnsi="Proxima Nova"/>
          <w:sz w:val="20"/>
          <w:szCs w:val="20"/>
        </w:rPr>
        <w:t>close down</w:t>
      </w:r>
      <w:proofErr w:type="gramEnd"/>
      <w:r w:rsidR="00DE0838" w:rsidRPr="00736591">
        <w:rPr>
          <w:rFonts w:ascii="Proxima Nova" w:hAnsi="Proxima Nova"/>
          <w:sz w:val="20"/>
          <w:szCs w:val="20"/>
        </w:rPr>
        <w:t xml:space="preserve">. </w:t>
      </w:r>
    </w:p>
    <w:p w14:paraId="01E44A6B" w14:textId="32314C17" w:rsidR="00EF6442" w:rsidRDefault="00EF6442" w:rsidP="00F1690C">
      <w:pPr>
        <w:spacing w:after="0"/>
        <w:ind w:firstLine="709"/>
        <w:jc w:val="both"/>
        <w:rPr>
          <w:rFonts w:ascii="Proxima Nova" w:hAnsi="Proxima Nova"/>
          <w:sz w:val="20"/>
          <w:szCs w:val="20"/>
        </w:rPr>
      </w:pPr>
      <w:r>
        <w:rPr>
          <w:rFonts w:ascii="Proxima Nova" w:hAnsi="Proxima Nova"/>
          <w:sz w:val="20"/>
          <w:szCs w:val="20"/>
        </w:rPr>
        <w:t>-The activist from</w:t>
      </w:r>
      <w:r w:rsidR="00DE0838" w:rsidRPr="00736591">
        <w:rPr>
          <w:rFonts w:ascii="Proxima Nova" w:hAnsi="Proxima Nova"/>
          <w:sz w:val="20"/>
          <w:szCs w:val="20"/>
        </w:rPr>
        <w:t xml:space="preserve"> </w:t>
      </w:r>
      <w:proofErr w:type="spellStart"/>
      <w:r w:rsidR="00DE0838" w:rsidRPr="00736591">
        <w:rPr>
          <w:rFonts w:ascii="Proxima Nova" w:hAnsi="Proxima Nova"/>
          <w:sz w:val="20"/>
          <w:szCs w:val="20"/>
        </w:rPr>
        <w:t>Dagongzhe</w:t>
      </w:r>
      <w:proofErr w:type="spellEnd"/>
      <w:r w:rsidR="00DE0838" w:rsidRPr="00736591">
        <w:rPr>
          <w:rFonts w:ascii="Proxima Nova" w:hAnsi="Proxima Nova"/>
          <w:sz w:val="20"/>
          <w:szCs w:val="20"/>
        </w:rPr>
        <w:t xml:space="preserve"> Migrant Workers’ Center in Shenzhen city was arrested and detained in July 2018 </w:t>
      </w:r>
      <w:r w:rsidR="00DE0838" w:rsidRPr="00736591">
        <w:rPr>
          <w:rFonts w:ascii="Proxima Nova" w:eastAsia="PMingLiU" w:hAnsi="Proxima Nova" w:cs="Times New Roman"/>
          <w:color w:val="00000A"/>
          <w:sz w:val="20"/>
          <w:szCs w:val="20"/>
          <w:lang w:eastAsia="zh-TW"/>
        </w:rPr>
        <w:t xml:space="preserve">at </w:t>
      </w:r>
      <w:proofErr w:type="spellStart"/>
      <w:r w:rsidR="00DE0838" w:rsidRPr="00736591">
        <w:rPr>
          <w:rFonts w:ascii="Proxima Nova" w:eastAsia="PMingLiU" w:hAnsi="Proxima Nova" w:cs="Times New Roman"/>
          <w:color w:val="00000A"/>
          <w:sz w:val="20"/>
          <w:szCs w:val="20"/>
          <w:lang w:eastAsia="zh-TW"/>
        </w:rPr>
        <w:t>Ailian</w:t>
      </w:r>
      <w:proofErr w:type="spellEnd"/>
      <w:r w:rsidR="00DE0838" w:rsidRPr="00736591">
        <w:rPr>
          <w:rFonts w:ascii="Proxima Nova" w:eastAsia="PMingLiU" w:hAnsi="Proxima Nova" w:cs="Times New Roman"/>
          <w:color w:val="00000A"/>
          <w:sz w:val="20"/>
          <w:szCs w:val="20"/>
          <w:lang w:eastAsia="zh-TW"/>
        </w:rPr>
        <w:t xml:space="preserve"> police station, Shenzhen for “picking quarrels and provoking troubles” and later</w:t>
      </w:r>
      <w:r w:rsidR="00DE0838" w:rsidRPr="00736591">
        <w:rPr>
          <w:rFonts w:ascii="Proxima Nova" w:hAnsi="Proxima Nova"/>
          <w:sz w:val="20"/>
          <w:szCs w:val="20"/>
        </w:rPr>
        <w:t xml:space="preserve"> charged with “gathering a crowd to disrupt social order” in relation to the </w:t>
      </w:r>
      <w:proofErr w:type="spellStart"/>
      <w:r w:rsidR="00DE0838" w:rsidRPr="00736591">
        <w:rPr>
          <w:rFonts w:ascii="Proxima Nova" w:hAnsi="Proxima Nova"/>
          <w:sz w:val="20"/>
          <w:szCs w:val="20"/>
        </w:rPr>
        <w:t>labour</w:t>
      </w:r>
      <w:proofErr w:type="spellEnd"/>
      <w:r w:rsidR="00DE0838" w:rsidRPr="00736591">
        <w:rPr>
          <w:rFonts w:ascii="Proxima Nova" w:hAnsi="Proxima Nova"/>
          <w:sz w:val="20"/>
          <w:szCs w:val="20"/>
        </w:rPr>
        <w:t xml:space="preserve"> protests in </w:t>
      </w:r>
      <w:proofErr w:type="spellStart"/>
      <w:r w:rsidR="00DE0838" w:rsidRPr="00736591">
        <w:rPr>
          <w:rFonts w:ascii="Proxima Nova" w:hAnsi="Proxima Nova"/>
          <w:sz w:val="20"/>
          <w:szCs w:val="20"/>
        </w:rPr>
        <w:t>Jasic</w:t>
      </w:r>
      <w:proofErr w:type="spellEnd"/>
      <w:r w:rsidR="00DE0838" w:rsidRPr="00736591">
        <w:rPr>
          <w:rFonts w:ascii="Proxima Nova" w:hAnsi="Proxima Nova"/>
          <w:sz w:val="20"/>
          <w:szCs w:val="20"/>
        </w:rPr>
        <w:t xml:space="preserve"> factory. His sister had not been able to locate or communicate with him during custody (AL CHN 3/2019</w:t>
      </w:r>
      <w:r w:rsidR="00DE0838" w:rsidRPr="00736591">
        <w:rPr>
          <w:rStyle w:val="FootnoteReference"/>
          <w:rFonts w:ascii="Proxima Nova" w:hAnsi="Proxima Nova"/>
          <w:sz w:val="20"/>
          <w:szCs w:val="20"/>
        </w:rPr>
        <w:footnoteReference w:id="32"/>
      </w:r>
      <w:r w:rsidR="00DE0838" w:rsidRPr="00736591">
        <w:rPr>
          <w:rFonts w:ascii="Proxima Nova" w:hAnsi="Proxima Nova"/>
          <w:sz w:val="20"/>
          <w:szCs w:val="20"/>
        </w:rPr>
        <w:t xml:space="preserve">). </w:t>
      </w:r>
    </w:p>
    <w:p w14:paraId="73489E72" w14:textId="7F3DA319" w:rsidR="00DE0838" w:rsidRPr="00736591" w:rsidRDefault="00EF6442" w:rsidP="00F1690C">
      <w:pPr>
        <w:ind w:firstLine="709"/>
        <w:jc w:val="both"/>
        <w:rPr>
          <w:rFonts w:ascii="Proxima Nova" w:hAnsi="Proxima Nova" w:cstheme="minorHAnsi"/>
          <w:sz w:val="20"/>
          <w:szCs w:val="20"/>
        </w:rPr>
      </w:pPr>
      <w:r>
        <w:rPr>
          <w:rFonts w:ascii="Proxima Nova" w:hAnsi="Proxima Nova"/>
          <w:sz w:val="20"/>
          <w:szCs w:val="20"/>
        </w:rPr>
        <w:t>-The</w:t>
      </w:r>
      <w:r w:rsidR="00F1690C">
        <w:rPr>
          <w:rFonts w:ascii="Proxima Nova" w:hAnsi="Proxima Nova"/>
          <w:sz w:val="20"/>
          <w:szCs w:val="20"/>
        </w:rPr>
        <w:t xml:space="preserve"> </w:t>
      </w:r>
      <w:r w:rsidR="00DE0838" w:rsidRPr="00736591">
        <w:rPr>
          <w:rFonts w:ascii="Proxima Nova" w:hAnsi="Proxima Nova" w:cstheme="minorHAnsi"/>
          <w:sz w:val="20"/>
          <w:szCs w:val="20"/>
        </w:rPr>
        <w:t xml:space="preserve">founder of a popular social media platform </w:t>
      </w:r>
      <w:r w:rsidR="00DE0838" w:rsidRPr="00736591">
        <w:rPr>
          <w:rFonts w:ascii="Proxima Nova" w:hAnsi="Proxima Nova" w:cstheme="minorHAnsi"/>
          <w:i/>
          <w:iCs/>
          <w:sz w:val="20"/>
          <w:szCs w:val="20"/>
        </w:rPr>
        <w:t>Heart Sanitation</w:t>
      </w:r>
      <w:r w:rsidR="00DE0838" w:rsidRPr="00736591">
        <w:rPr>
          <w:rFonts w:ascii="Proxima Nova" w:hAnsi="Proxima Nova" w:cstheme="minorHAnsi"/>
          <w:sz w:val="20"/>
          <w:szCs w:val="20"/>
        </w:rPr>
        <w:t xml:space="preserve"> which publishes news and provides information about sanitation workers’ rights, was arrested by police in Guangzhou city on December 17, </w:t>
      </w:r>
      <w:proofErr w:type="gramStart"/>
      <w:r w:rsidR="00DE0838" w:rsidRPr="00736591">
        <w:rPr>
          <w:rFonts w:ascii="Proxima Nova" w:hAnsi="Proxima Nova" w:cstheme="minorHAnsi"/>
          <w:sz w:val="20"/>
          <w:szCs w:val="20"/>
        </w:rPr>
        <w:t>2019</w:t>
      </w:r>
      <w:proofErr w:type="gramEnd"/>
      <w:r w:rsidR="00DE0838" w:rsidRPr="00736591">
        <w:rPr>
          <w:rFonts w:ascii="Proxima Nova" w:hAnsi="Proxima Nova" w:cstheme="minorHAnsi"/>
          <w:sz w:val="20"/>
          <w:szCs w:val="20"/>
        </w:rPr>
        <w:t xml:space="preserve"> together with his associate and a volunteer and they were released on 3 January 2020 after spending 15 days in administrative detention.</w:t>
      </w:r>
    </w:p>
    <w:p w14:paraId="7FFA75C5" w14:textId="729E249C" w:rsidR="00EF6442" w:rsidRPr="00F1690C" w:rsidRDefault="00EF6442" w:rsidP="00F1690C">
      <w:pPr>
        <w:spacing w:after="0"/>
        <w:rPr>
          <w:rFonts w:ascii="Proxima Nova" w:hAnsi="Proxima Nova"/>
          <w:b/>
          <w:bCs/>
          <w:sz w:val="20"/>
          <w:szCs w:val="20"/>
        </w:rPr>
      </w:pPr>
      <w:r w:rsidRPr="00F1690C">
        <w:rPr>
          <w:rFonts w:ascii="Proxima Nova" w:hAnsi="Proxima Nova" w:cstheme="minorHAnsi"/>
          <w:b/>
          <w:bCs/>
          <w:sz w:val="20"/>
          <w:szCs w:val="20"/>
        </w:rPr>
        <w:t xml:space="preserve">Arbitrary detention of labour activist </w:t>
      </w:r>
      <w:r w:rsidRPr="00F1690C">
        <w:rPr>
          <w:rFonts w:ascii="Proxima Nova" w:hAnsi="Proxima Nova"/>
          <w:b/>
          <w:bCs/>
          <w:sz w:val="20"/>
          <w:szCs w:val="20"/>
        </w:rPr>
        <w:t>in 2021</w:t>
      </w:r>
    </w:p>
    <w:p w14:paraId="46851348" w14:textId="2E47DFDC" w:rsidR="00EF6442" w:rsidRPr="00F1690C" w:rsidRDefault="00EF6442" w:rsidP="00F1690C">
      <w:pPr>
        <w:spacing w:after="0"/>
        <w:jc w:val="both"/>
        <w:rPr>
          <w:rFonts w:ascii="Proxima Nova" w:hAnsi="Proxima Nova"/>
          <w:sz w:val="20"/>
          <w:szCs w:val="20"/>
        </w:rPr>
      </w:pPr>
      <w:r w:rsidRPr="00F1690C">
        <w:rPr>
          <w:rFonts w:ascii="Proxima Nova" w:hAnsi="Proxima Nova"/>
          <w:sz w:val="20"/>
          <w:szCs w:val="20"/>
        </w:rPr>
        <w:t xml:space="preserve">A labour activist who had been based in </w:t>
      </w:r>
      <w:proofErr w:type="spellStart"/>
      <w:r w:rsidRPr="00F1690C">
        <w:rPr>
          <w:rFonts w:ascii="Proxima Nova" w:hAnsi="Proxima Nova"/>
          <w:sz w:val="20"/>
          <w:szCs w:val="20"/>
        </w:rPr>
        <w:t>Guanhgdong</w:t>
      </w:r>
      <w:proofErr w:type="spellEnd"/>
      <w:r w:rsidRPr="00F1690C">
        <w:rPr>
          <w:rFonts w:ascii="Proxima Nova" w:hAnsi="Proxima Nova"/>
          <w:sz w:val="20"/>
          <w:szCs w:val="20"/>
        </w:rPr>
        <w:t xml:space="preserve"> province </w:t>
      </w:r>
      <w:proofErr w:type="spellStart"/>
      <w:r w:rsidRPr="00F1690C">
        <w:rPr>
          <w:rFonts w:ascii="Proxima Nova" w:hAnsi="Proxima Nova"/>
          <w:sz w:val="20"/>
          <w:szCs w:val="20"/>
        </w:rPr>
        <w:t>organising</w:t>
      </w:r>
      <w:proofErr w:type="spellEnd"/>
      <w:r w:rsidRPr="00F1690C">
        <w:rPr>
          <w:rFonts w:ascii="Proxima Nova" w:hAnsi="Proxima Nova"/>
          <w:sz w:val="20"/>
          <w:szCs w:val="20"/>
        </w:rPr>
        <w:t xml:space="preserve"> pneumoconiosis workers was arrested at Guangzhou airport together with his feminist activist girlfriend on 19 September 2021. His family had not been able to locate him until receiving the notice of arrest issued by the Guangzhou Public Security Bureau on 5 November on charges of subverting state power under article 105 of the PRC Criminal Code. His lawyer was able to meet him online only on 1 April 2022 to learn that he had been put under solitary confinement for 5 months at an un-known and isolated place and was </w:t>
      </w:r>
      <w:r w:rsidRPr="00F1690C">
        <w:rPr>
          <w:rFonts w:ascii="Proxima Nova" w:hAnsi="Proxima Nova"/>
          <w:sz w:val="20"/>
          <w:szCs w:val="20"/>
        </w:rPr>
        <w:lastRenderedPageBreak/>
        <w:t>transferred to Guangzhou No. 4 1 Detention Centre in March 2022. He remains under arbitrary detention as of now</w:t>
      </w:r>
      <w:r w:rsidRPr="00F1690C">
        <w:rPr>
          <w:rStyle w:val="FootnoteReference"/>
          <w:rFonts w:ascii="Proxima Nova" w:hAnsi="Proxima Nova"/>
          <w:sz w:val="20"/>
          <w:szCs w:val="20"/>
        </w:rPr>
        <w:footnoteReference w:id="33"/>
      </w:r>
      <w:r w:rsidRPr="00F1690C">
        <w:rPr>
          <w:rFonts w:ascii="Proxima Nova" w:hAnsi="Proxima Nova"/>
          <w:sz w:val="20"/>
          <w:szCs w:val="20"/>
        </w:rPr>
        <w:t>.</w:t>
      </w:r>
    </w:p>
    <w:p w14:paraId="2FE77AD8" w14:textId="6458825B" w:rsidR="009C3BDC" w:rsidRPr="00736591" w:rsidRDefault="009C3BDC" w:rsidP="009C3BDC">
      <w:pPr>
        <w:pStyle w:val="Letter-Date"/>
        <w:tabs>
          <w:tab w:val="clear" w:pos="4536"/>
          <w:tab w:val="right" w:pos="8922"/>
        </w:tabs>
        <w:jc w:val="both"/>
        <w:rPr>
          <w:sz w:val="20"/>
        </w:rPr>
      </w:pPr>
      <w:r w:rsidRPr="00736591">
        <w:rPr>
          <w:b w:val="0"/>
          <w:bCs w:val="0"/>
          <w:sz w:val="20"/>
        </w:rPr>
        <w:t>Harassment, arrest and detention of advisers</w:t>
      </w:r>
      <w:r w:rsidR="00C43FDE" w:rsidRPr="00736591">
        <w:rPr>
          <w:b w:val="0"/>
          <w:bCs w:val="0"/>
          <w:sz w:val="20"/>
        </w:rPr>
        <w:t xml:space="preserve">, </w:t>
      </w:r>
      <w:proofErr w:type="gramStart"/>
      <w:r w:rsidR="00C43FDE" w:rsidRPr="00736591">
        <w:rPr>
          <w:b w:val="0"/>
          <w:bCs w:val="0"/>
          <w:sz w:val="20"/>
        </w:rPr>
        <w:t>supporters</w:t>
      </w:r>
      <w:proofErr w:type="gramEnd"/>
      <w:r w:rsidRPr="00736591">
        <w:rPr>
          <w:b w:val="0"/>
          <w:bCs w:val="0"/>
          <w:sz w:val="20"/>
        </w:rPr>
        <w:t xml:space="preserve"> and paralegals by reason of their involvement in legitimate trade union activities or assistance therewith, as well as interfering with these organizations’ activities, constitutes a violation of principles of freedom of association. Such actions by the authorities </w:t>
      </w:r>
      <w:r w:rsidR="008C0868" w:rsidRPr="00736591">
        <w:rPr>
          <w:b w:val="0"/>
          <w:bCs w:val="0"/>
          <w:sz w:val="20"/>
        </w:rPr>
        <w:t xml:space="preserve">create a chilling effect - in that cognizant of the consequences faced by their advocates, workers will be less likely to exercise their rights - and </w:t>
      </w:r>
      <w:r w:rsidRPr="00736591">
        <w:rPr>
          <w:b w:val="0"/>
          <w:bCs w:val="0"/>
          <w:sz w:val="20"/>
        </w:rPr>
        <w:t xml:space="preserve">deprive workers and their organizations of their right to organize their activities – </w:t>
      </w:r>
      <w:proofErr w:type="gramStart"/>
      <w:r w:rsidRPr="00736591">
        <w:rPr>
          <w:b w:val="0"/>
          <w:bCs w:val="0"/>
          <w:sz w:val="20"/>
        </w:rPr>
        <w:t>in particular to</w:t>
      </w:r>
      <w:proofErr w:type="gramEnd"/>
      <w:r w:rsidRPr="00736591">
        <w:rPr>
          <w:b w:val="0"/>
          <w:bCs w:val="0"/>
          <w:sz w:val="20"/>
        </w:rPr>
        <w:t xml:space="preserve"> obtain legal and professional advice on effective collective action.</w:t>
      </w:r>
      <w:r w:rsidRPr="00736591">
        <w:rPr>
          <w:sz w:val="16"/>
          <w:szCs w:val="18"/>
        </w:rPr>
        <w:t xml:space="preserve"> </w:t>
      </w:r>
      <w:r w:rsidRPr="00736591">
        <w:rPr>
          <w:b w:val="0"/>
          <w:bCs w:val="0"/>
          <w:sz w:val="20"/>
          <w:szCs w:val="22"/>
        </w:rPr>
        <w:t>the fact that those arrested and detained by the authorities were not trade unionists in an industrial dispute is irrelevant in determining whether the right to freedom of association has been violated. The ILO CFA has previously found that the right to freedom of association can be violated when the retaliation is aimed at the supporters of workers and refers to Case No. 2189 (China), concerning the heavy prison terms for two activists acting on behalf of workers and the detention and mistreatment of an independent labour activist involved in the industrial dispute; Case No. 2528 (Philippines), concerning violence inflicted on leaders, members, organizers, union supporters/labour advocates of trade unions and informal workers’ organizations; and Case No. 2566 (Islamic Republic of Iran), concerning pervasive intimidation and harassment of the Iranian trade unionists and human rights activists who showed solidarity with Farzad Kamangar.</w:t>
      </w:r>
      <w:r w:rsidR="00723E38" w:rsidRPr="00736591">
        <w:rPr>
          <w:b w:val="0"/>
          <w:bCs w:val="0"/>
          <w:sz w:val="20"/>
          <w:szCs w:val="22"/>
        </w:rPr>
        <w:t xml:space="preserve"> The Government of China should be called on to </w:t>
      </w:r>
      <w:r w:rsidR="00B20159" w:rsidRPr="00736591">
        <w:rPr>
          <w:b w:val="0"/>
          <w:bCs w:val="0"/>
          <w:sz w:val="20"/>
          <w:szCs w:val="22"/>
        </w:rPr>
        <w:t>stop hindering the exercise of the right to freedom of association by workers</w:t>
      </w:r>
      <w:r w:rsidR="00CF5F13" w:rsidRPr="00736591">
        <w:rPr>
          <w:b w:val="0"/>
          <w:bCs w:val="0"/>
          <w:sz w:val="20"/>
          <w:szCs w:val="22"/>
        </w:rPr>
        <w:t xml:space="preserve"> and to </w:t>
      </w:r>
      <w:r w:rsidR="00FB25DA" w:rsidRPr="00736591">
        <w:rPr>
          <w:b w:val="0"/>
          <w:bCs w:val="0"/>
          <w:sz w:val="20"/>
          <w:szCs w:val="22"/>
        </w:rPr>
        <w:t xml:space="preserve">ensure that their organizations can obtain legal and professional advice on effective collective action. </w:t>
      </w:r>
    </w:p>
    <w:p w14:paraId="3DA8AEEB" w14:textId="5E193BD4" w:rsidR="00905B55" w:rsidRPr="00BF5F9A" w:rsidRDefault="00876A05" w:rsidP="003F2590">
      <w:pPr>
        <w:jc w:val="both"/>
        <w:rPr>
          <w:rFonts w:ascii="Proxima Nova" w:hAnsi="Proxima Nova"/>
          <w:b/>
          <w:bCs/>
          <w:sz w:val="22"/>
          <w:szCs w:val="22"/>
        </w:rPr>
      </w:pPr>
      <w:r w:rsidRPr="00BF5F9A">
        <w:rPr>
          <w:rFonts w:ascii="Proxima Nova" w:hAnsi="Proxima Nova"/>
          <w:b/>
          <w:bCs/>
          <w:sz w:val="22"/>
          <w:szCs w:val="22"/>
        </w:rPr>
        <w:t>Restrictions on trade union rights in law</w:t>
      </w:r>
    </w:p>
    <w:p w14:paraId="33C3634C" w14:textId="59BC717F" w:rsidR="00BF0762" w:rsidRPr="00736591" w:rsidRDefault="00BF0762" w:rsidP="003F2590">
      <w:pPr>
        <w:jc w:val="both"/>
        <w:rPr>
          <w:rFonts w:ascii="Proxima Nova" w:hAnsi="Proxima Nova"/>
          <w:sz w:val="20"/>
          <w:szCs w:val="20"/>
        </w:rPr>
      </w:pPr>
      <w:r w:rsidRPr="00736591">
        <w:rPr>
          <w:rFonts w:ascii="Proxima Nova" w:hAnsi="Proxima Nova"/>
          <w:sz w:val="20"/>
          <w:szCs w:val="20"/>
        </w:rPr>
        <w:t xml:space="preserve">The law in China contains various provisions effectively blocking the exercise of trade union rights by workers. </w:t>
      </w:r>
    </w:p>
    <w:p w14:paraId="0BB847CC" w14:textId="31F6E9C2" w:rsidR="005213AD" w:rsidRPr="00736591" w:rsidRDefault="00D83C84" w:rsidP="00F1690C">
      <w:pPr>
        <w:spacing w:after="0"/>
        <w:rPr>
          <w:rFonts w:ascii="Proxima Nova" w:eastAsia="Times New Roman" w:hAnsi="Proxima Nova" w:cs="Times New Roman"/>
          <w:b/>
          <w:bCs/>
          <w:sz w:val="20"/>
          <w:szCs w:val="20"/>
          <w:lang/>
        </w:rPr>
      </w:pPr>
      <w:r w:rsidRPr="00736591">
        <w:rPr>
          <w:rFonts w:ascii="Proxima Nova" w:eastAsia="Times New Roman" w:hAnsi="Proxima Nova" w:cs="Times New Roman"/>
          <w:b/>
          <w:bCs/>
          <w:sz w:val="20"/>
          <w:szCs w:val="20"/>
          <w:lang/>
        </w:rPr>
        <w:t>Imposition of affiliation with</w:t>
      </w:r>
      <w:r w:rsidRPr="00736591">
        <w:rPr>
          <w:rFonts w:ascii="Proxima Nova" w:hAnsi="Proxima Nova"/>
          <w:b/>
          <w:bCs/>
          <w:sz w:val="20"/>
          <w:szCs w:val="20"/>
        </w:rPr>
        <w:t xml:space="preserve"> the All-China Federation of Trade Unions (ACFTU)</w:t>
      </w:r>
    </w:p>
    <w:p w14:paraId="2D440CEC" w14:textId="762C498A" w:rsidR="005213AD" w:rsidRDefault="00D83C84" w:rsidP="00F1690C">
      <w:pPr>
        <w:spacing w:after="0"/>
        <w:jc w:val="both"/>
        <w:rPr>
          <w:rFonts w:ascii="Proxima Nova" w:hAnsi="Proxima Nova"/>
          <w:sz w:val="20"/>
          <w:szCs w:val="20"/>
        </w:rPr>
      </w:pPr>
      <w:r w:rsidRPr="00736591">
        <w:rPr>
          <w:rFonts w:ascii="Proxima Nova" w:hAnsi="Proxima Nova"/>
          <w:sz w:val="20"/>
          <w:szCs w:val="20"/>
        </w:rPr>
        <w:t xml:space="preserve">The </w:t>
      </w:r>
      <w:r w:rsidR="005213AD" w:rsidRPr="00736591">
        <w:rPr>
          <w:rFonts w:ascii="Proxima Nova" w:hAnsi="Proxima Nova"/>
          <w:sz w:val="20"/>
          <w:szCs w:val="20"/>
        </w:rPr>
        <w:t>laws and regulations do not allow workers to join or form trade unions unless the local unions have affiliated with the All-China Federation of Trade Unions (ACFTU).</w:t>
      </w:r>
      <w:r w:rsidR="00C92820" w:rsidRPr="00736591">
        <w:rPr>
          <w:rFonts w:ascii="Proxima Nova" w:hAnsi="Proxima Nova"/>
          <w:sz w:val="20"/>
          <w:szCs w:val="20"/>
        </w:rPr>
        <w:t xml:space="preserve"> </w:t>
      </w:r>
      <w:r w:rsidR="005213AD" w:rsidRPr="00736591">
        <w:rPr>
          <w:rFonts w:ascii="Proxima Nova" w:hAnsi="Proxima Nova"/>
          <w:sz w:val="20"/>
          <w:szCs w:val="20"/>
        </w:rPr>
        <w:t>The right of workers to form trade union organizations is guaranteed under the Trade Union Law</w:t>
      </w:r>
      <w:r w:rsidR="00C92820" w:rsidRPr="00736591">
        <w:rPr>
          <w:rFonts w:ascii="Proxima Nova" w:hAnsi="Proxima Nova"/>
          <w:sz w:val="20"/>
          <w:szCs w:val="20"/>
        </w:rPr>
        <w:t xml:space="preserve"> (section 3)</w:t>
      </w:r>
      <w:r w:rsidR="005213AD" w:rsidRPr="00736591">
        <w:rPr>
          <w:rFonts w:ascii="Proxima Nova" w:hAnsi="Proxima Nova"/>
          <w:sz w:val="20"/>
          <w:szCs w:val="20"/>
        </w:rPr>
        <w:t xml:space="preserve"> only when they are represented by the ACFTU (section 2). Local regulations further restrict the process of registering an enterprise union unless the upper federation gives approval and leads the preparation process (section 9 of the Measures of Shenzhen Municipality to Implement the Trade Union Law (2008))</w:t>
      </w:r>
      <w:r w:rsidR="00C92820" w:rsidRPr="00736591">
        <w:rPr>
          <w:rFonts w:ascii="Proxima Nova" w:hAnsi="Proxima Nova"/>
          <w:sz w:val="20"/>
          <w:szCs w:val="20"/>
        </w:rPr>
        <w:t xml:space="preserve">. </w:t>
      </w:r>
      <w:r w:rsidR="00470B8F" w:rsidRPr="00736591">
        <w:rPr>
          <w:rFonts w:ascii="Proxima Nova" w:hAnsi="Proxima Nova"/>
          <w:sz w:val="20"/>
          <w:szCs w:val="20"/>
        </w:rPr>
        <w:t xml:space="preserve">Relations between first-level trade unions and higher-level organizations are covered by the right of unions to establish their own constitutions, organize their </w:t>
      </w:r>
      <w:proofErr w:type="gramStart"/>
      <w:r w:rsidR="00470B8F" w:rsidRPr="00736591">
        <w:rPr>
          <w:rFonts w:ascii="Proxima Nova" w:hAnsi="Proxima Nova"/>
          <w:sz w:val="20"/>
          <w:szCs w:val="20"/>
        </w:rPr>
        <w:t>activities</w:t>
      </w:r>
      <w:proofErr w:type="gramEnd"/>
      <w:r w:rsidR="00470B8F" w:rsidRPr="00736591">
        <w:rPr>
          <w:rFonts w:ascii="Proxima Nova" w:hAnsi="Proxima Nova"/>
          <w:sz w:val="20"/>
          <w:szCs w:val="20"/>
        </w:rPr>
        <w:t xml:space="preserve"> and formulate their </w:t>
      </w:r>
      <w:proofErr w:type="spellStart"/>
      <w:r w:rsidR="00470B8F" w:rsidRPr="00736591">
        <w:rPr>
          <w:rFonts w:ascii="Proxima Nova" w:hAnsi="Proxima Nova"/>
          <w:sz w:val="20"/>
          <w:szCs w:val="20"/>
        </w:rPr>
        <w:t>programmes</w:t>
      </w:r>
      <w:proofErr w:type="spellEnd"/>
      <w:r w:rsidR="00470B8F" w:rsidRPr="00736591">
        <w:rPr>
          <w:rFonts w:ascii="Proxima Nova" w:hAnsi="Proxima Nova"/>
          <w:sz w:val="20"/>
          <w:szCs w:val="20"/>
        </w:rPr>
        <w:t xml:space="preserve">, covered by the international principles of freedom of association. As a rule, they should be left </w:t>
      </w:r>
      <w:r w:rsidR="00C660C0" w:rsidRPr="00736591">
        <w:rPr>
          <w:rFonts w:ascii="Proxima Nova" w:hAnsi="Proxima Nova"/>
          <w:sz w:val="20"/>
          <w:szCs w:val="20"/>
        </w:rPr>
        <w:t>to be regulated by these organizations themselves.</w:t>
      </w:r>
      <w:r w:rsidR="00C660C0" w:rsidRPr="00736591">
        <w:rPr>
          <w:rStyle w:val="FootnoteReference"/>
          <w:rFonts w:ascii="Proxima Nova" w:hAnsi="Proxima Nova"/>
          <w:sz w:val="20"/>
          <w:szCs w:val="20"/>
        </w:rPr>
        <w:footnoteReference w:id="34"/>
      </w:r>
      <w:r w:rsidR="00841B6C" w:rsidRPr="00736591">
        <w:rPr>
          <w:rFonts w:ascii="Proxima Nova" w:hAnsi="Proxima Nova"/>
          <w:sz w:val="20"/>
          <w:szCs w:val="20"/>
        </w:rPr>
        <w:t xml:space="preserve"> The Government of China should be called on to revise the law </w:t>
      </w:r>
      <w:proofErr w:type="gramStart"/>
      <w:r w:rsidR="00841B6C" w:rsidRPr="00736591">
        <w:rPr>
          <w:rFonts w:ascii="Proxima Nova" w:hAnsi="Proxima Nova"/>
          <w:sz w:val="20"/>
          <w:szCs w:val="20"/>
        </w:rPr>
        <w:t>in order to</w:t>
      </w:r>
      <w:proofErr w:type="gramEnd"/>
      <w:r w:rsidR="00841B6C" w:rsidRPr="00736591">
        <w:rPr>
          <w:rFonts w:ascii="Proxima Nova" w:hAnsi="Proxima Nova"/>
          <w:sz w:val="20"/>
          <w:szCs w:val="20"/>
        </w:rPr>
        <w:t xml:space="preserve"> make it compliant with the international principles of freedom of association.</w:t>
      </w:r>
    </w:p>
    <w:p w14:paraId="1C0E1B96" w14:textId="77777777" w:rsidR="00BF5F9A" w:rsidRPr="00736591" w:rsidRDefault="00BF5F9A" w:rsidP="00F1690C">
      <w:pPr>
        <w:spacing w:after="0"/>
        <w:jc w:val="both"/>
        <w:rPr>
          <w:rFonts w:ascii="Proxima Nova" w:hAnsi="Proxima Nova"/>
          <w:sz w:val="20"/>
          <w:szCs w:val="20"/>
        </w:rPr>
      </w:pPr>
    </w:p>
    <w:p w14:paraId="70D8638F" w14:textId="77777777" w:rsidR="008B5784" w:rsidRPr="00736591" w:rsidRDefault="008B5784" w:rsidP="00F1690C">
      <w:pPr>
        <w:spacing w:after="0"/>
        <w:jc w:val="both"/>
        <w:rPr>
          <w:rFonts w:ascii="Proxima Nova" w:hAnsi="Proxima Nova"/>
          <w:b/>
          <w:bCs/>
          <w:sz w:val="20"/>
          <w:szCs w:val="20"/>
        </w:rPr>
      </w:pPr>
      <w:r w:rsidRPr="00736591">
        <w:rPr>
          <w:rFonts w:ascii="Proxima Nova" w:hAnsi="Proxima Nova"/>
          <w:b/>
          <w:bCs/>
          <w:sz w:val="20"/>
          <w:szCs w:val="20"/>
        </w:rPr>
        <w:t>Criminalization of public protests and collective workplace action</w:t>
      </w:r>
    </w:p>
    <w:p w14:paraId="243303CA" w14:textId="2E7461DF" w:rsidR="008B5784" w:rsidRPr="00736591" w:rsidRDefault="008B5784" w:rsidP="00F1690C">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Workers in China have access to their right to peacefully protest or to strike restricted by criminal provisions. S</w:t>
      </w:r>
      <w:r w:rsidRPr="00736591">
        <w:rPr>
          <w:rFonts w:ascii="Proxima Nova" w:eastAsia="Times New Roman" w:hAnsi="Proxima Nova" w:cs="Times New Roman"/>
          <w:sz w:val="20"/>
          <w:szCs w:val="20"/>
          <w:lang/>
        </w:rPr>
        <w:t>ection</w:t>
      </w:r>
      <w:r w:rsidRPr="00736591">
        <w:rPr>
          <w:rFonts w:ascii="Proxima Nova" w:eastAsia="Times New Roman" w:hAnsi="Proxima Nova" w:cs="Times New Roman"/>
          <w:sz w:val="20"/>
          <w:szCs w:val="20"/>
          <w:lang/>
        </w:rPr>
        <w:t>s</w:t>
      </w:r>
      <w:r w:rsidRPr="00736591">
        <w:rPr>
          <w:rFonts w:ascii="Proxima Nova" w:eastAsia="Times New Roman" w:hAnsi="Proxima Nova" w:cs="Times New Roman"/>
          <w:sz w:val="20"/>
          <w:szCs w:val="20"/>
          <w:lang/>
        </w:rPr>
        <w:t xml:space="preserve"> 290</w:t>
      </w:r>
      <w:r w:rsidRPr="00736591">
        <w:rPr>
          <w:rFonts w:ascii="Proxima Nova" w:eastAsia="Times New Roman" w:hAnsi="Proxima Nova" w:cs="Times New Roman"/>
          <w:sz w:val="20"/>
          <w:szCs w:val="20"/>
          <w:lang/>
        </w:rPr>
        <w:t xml:space="preserve"> and 293</w:t>
      </w:r>
      <w:r w:rsidRPr="00736591">
        <w:rPr>
          <w:rFonts w:ascii="Proxima Nova" w:eastAsia="Times New Roman" w:hAnsi="Proxima Nova" w:cs="Times New Roman"/>
          <w:sz w:val="20"/>
          <w:szCs w:val="20"/>
          <w:lang/>
        </w:rPr>
        <w:t xml:space="preserve"> of the Criminal Code can and is being used </w:t>
      </w:r>
      <w:r w:rsidRPr="00736591">
        <w:rPr>
          <w:rFonts w:ascii="Proxima Nova" w:eastAsia="Times New Roman" w:hAnsi="Proxima Nova" w:cs="Times New Roman"/>
          <w:sz w:val="20"/>
          <w:szCs w:val="20"/>
          <w:lang/>
        </w:rPr>
        <w:t>to criminalize</w:t>
      </w:r>
      <w:r w:rsidRPr="00736591">
        <w:rPr>
          <w:rFonts w:ascii="Proxima Nova" w:eastAsia="Times New Roman" w:hAnsi="Proxima Nova" w:cs="Times New Roman"/>
          <w:sz w:val="20"/>
          <w:szCs w:val="20"/>
          <w:lang/>
        </w:rPr>
        <w:t xml:space="preserve"> the organizers and participants on reason of public order.</w:t>
      </w:r>
      <w:r w:rsidR="005D4FC5" w:rsidRPr="00736591">
        <w:rPr>
          <w:rFonts w:ascii="Proxima Nova" w:eastAsia="Times New Roman" w:hAnsi="Proxima Nova" w:cs="Times New Roman"/>
          <w:sz w:val="20"/>
          <w:szCs w:val="20"/>
          <w:lang/>
        </w:rPr>
        <w:t xml:space="preserve"> </w:t>
      </w:r>
      <w:r w:rsidRPr="00736591">
        <w:rPr>
          <w:rFonts w:ascii="Proxima Nova" w:hAnsi="Proxima Nova"/>
          <w:sz w:val="20"/>
          <w:szCs w:val="20"/>
        </w:rPr>
        <w:t>The criminal offences of “gathering a crowd to disturb public order” with serious (</w:t>
      </w:r>
      <w:proofErr w:type="spellStart"/>
      <w:r w:rsidRPr="00736591">
        <w:rPr>
          <w:rFonts w:ascii="Proxima Nova" w:hAnsi="Proxima Nova"/>
          <w:sz w:val="20"/>
          <w:szCs w:val="20"/>
        </w:rPr>
        <w:t>eg.</w:t>
      </w:r>
      <w:proofErr w:type="spellEnd"/>
      <w:r w:rsidRPr="00736591">
        <w:rPr>
          <w:rFonts w:ascii="Proxima Nova" w:hAnsi="Proxima Nova"/>
          <w:sz w:val="20"/>
          <w:szCs w:val="20"/>
        </w:rPr>
        <w:t xml:space="preserve"> economic) consequences (Section 290 of the Criminal Law) and the vaguely worded “picking quarrels and provoking troubles” (Section 293 of the Criminal Law) are used at the discretion of the police, public </w:t>
      </w:r>
      <w:proofErr w:type="gramStart"/>
      <w:r w:rsidRPr="00736591">
        <w:rPr>
          <w:rFonts w:ascii="Proxima Nova" w:hAnsi="Proxima Nova"/>
          <w:sz w:val="20"/>
          <w:szCs w:val="20"/>
        </w:rPr>
        <w:t>security</w:t>
      </w:r>
      <w:proofErr w:type="gramEnd"/>
      <w:r w:rsidRPr="00736591">
        <w:rPr>
          <w:rFonts w:ascii="Proxima Nova" w:hAnsi="Proxima Nova"/>
          <w:sz w:val="20"/>
          <w:szCs w:val="20"/>
        </w:rPr>
        <w:t xml:space="preserve"> and the prosecutor to charge workers when they attempt to take industrial action. Such criminalization creates an environment where workers are reluctant to exercise their right to freedom of association. In addition, the Supreme Court interprets these provisions to cover general circumstances where a serious impact to work, lives, production, and business operations has been made, or a commotion has been caused. The competent authorities simply resort to these criminal offences in a widely extended scope to arbitrarily arrest, detain and </w:t>
      </w:r>
      <w:r w:rsidRPr="00736591">
        <w:rPr>
          <w:rFonts w:ascii="Proxima Nova" w:hAnsi="Proxima Nova"/>
          <w:sz w:val="20"/>
          <w:szCs w:val="20"/>
        </w:rPr>
        <w:lastRenderedPageBreak/>
        <w:t xml:space="preserve">prosecute any person for their sympathetic expressions, actions or activities supporting workers. </w:t>
      </w:r>
      <w:r w:rsidRPr="00736591">
        <w:rPr>
          <w:rFonts w:ascii="Proxima Nova" w:eastAsia="Times New Roman" w:hAnsi="Proxima Nova" w:cs="Times New Roman"/>
          <w:sz w:val="20"/>
          <w:szCs w:val="20"/>
          <w:lang/>
        </w:rPr>
        <w:t>Accordingly,</w:t>
      </w:r>
      <w:r w:rsidRPr="00736591">
        <w:rPr>
          <w:rFonts w:ascii="Proxima Nova" w:eastAsia="Times New Roman" w:hAnsi="Proxima Nova" w:cs="Times New Roman"/>
          <w:sz w:val="20"/>
          <w:szCs w:val="20"/>
          <w:lang/>
        </w:rPr>
        <w:t xml:space="preserve"> the law on its face and in its application pose</w:t>
      </w:r>
      <w:r w:rsidRPr="00736591">
        <w:rPr>
          <w:rFonts w:ascii="Proxima Nova" w:eastAsia="Times New Roman" w:hAnsi="Proxima Nova" w:cs="Times New Roman"/>
          <w:sz w:val="20"/>
          <w:szCs w:val="20"/>
          <w:lang/>
        </w:rPr>
        <w:t>s</w:t>
      </w:r>
      <w:r w:rsidRPr="00736591">
        <w:rPr>
          <w:rFonts w:ascii="Proxima Nova" w:eastAsia="Times New Roman" w:hAnsi="Proxima Nova" w:cs="Times New Roman"/>
          <w:sz w:val="20"/>
          <w:szCs w:val="20"/>
          <w:lang/>
        </w:rPr>
        <w:t xml:space="preserve"> a serious risk to the exercise of freedom of association. The ability to be prosecuted for engaging in a peaceful action that may lead to economic losses is an obvious infringement of the principle of freedom of association.</w:t>
      </w:r>
    </w:p>
    <w:p w14:paraId="54252151" w14:textId="77777777" w:rsidR="008B5784" w:rsidRPr="00736591" w:rsidRDefault="008B5784" w:rsidP="008B5784">
      <w:pPr>
        <w:spacing w:after="0"/>
        <w:rPr>
          <w:rFonts w:ascii="Proxima Nova" w:eastAsia="Times New Roman" w:hAnsi="Proxima Nova" w:cs="Times New Roman"/>
          <w:sz w:val="20"/>
          <w:szCs w:val="20"/>
          <w:lang/>
        </w:rPr>
      </w:pPr>
    </w:p>
    <w:p w14:paraId="2F7C09F7" w14:textId="77777777" w:rsidR="008B5784" w:rsidRPr="00736591" w:rsidRDefault="008B5784" w:rsidP="008B5784">
      <w:pPr>
        <w:spacing w:after="0"/>
        <w:rPr>
          <w:rFonts w:ascii="Proxima Nova" w:eastAsia="Times New Roman" w:hAnsi="Proxima Nova" w:cs="Times New Roman"/>
          <w:i/>
          <w:iCs/>
          <w:sz w:val="20"/>
          <w:szCs w:val="20"/>
          <w:lang/>
        </w:rPr>
      </w:pPr>
      <w:r w:rsidRPr="00736591">
        <w:rPr>
          <w:rFonts w:ascii="Proxima Nova" w:eastAsia="Times New Roman" w:hAnsi="Proxima Nova" w:cs="Times New Roman"/>
          <w:i/>
          <w:iCs/>
          <w:sz w:val="20"/>
          <w:szCs w:val="20"/>
          <w:lang/>
        </w:rPr>
        <w:t>Illustrative cases:</w:t>
      </w:r>
    </w:p>
    <w:p w14:paraId="3F41165B" w14:textId="6E305858" w:rsidR="008B5784" w:rsidRPr="00736591" w:rsidRDefault="008B5784" w:rsidP="008B5784">
      <w:pPr>
        <w:spacing w:after="0"/>
        <w:jc w:val="both"/>
        <w:rPr>
          <w:rFonts w:ascii="Proxima Nova" w:eastAsia="Times New Roman" w:hAnsi="Proxima Nova" w:cs="Times New Roman"/>
          <w:sz w:val="20"/>
          <w:szCs w:val="20"/>
          <w:lang/>
        </w:rPr>
      </w:pPr>
      <w:r w:rsidRPr="00736591">
        <w:rPr>
          <w:rFonts w:ascii="Proxima Nova" w:eastAsia="Times New Roman" w:hAnsi="Proxima Nova" w:cs="Times New Roman"/>
          <w:sz w:val="20"/>
          <w:szCs w:val="20"/>
          <w:lang/>
        </w:rPr>
        <w:t>S</w:t>
      </w:r>
      <w:r w:rsidRPr="00736591">
        <w:rPr>
          <w:rFonts w:ascii="Proxima Nova" w:eastAsia="Times New Roman" w:hAnsi="Proxima Nova" w:cs="Times New Roman"/>
          <w:sz w:val="20"/>
          <w:szCs w:val="20"/>
          <w:lang/>
        </w:rPr>
        <w:t xml:space="preserve">ection 290 was used in April 2014 to sentence </w:t>
      </w:r>
      <w:r w:rsidRPr="00736591">
        <w:rPr>
          <w:rFonts w:ascii="Proxima Nova" w:eastAsia="Times New Roman" w:hAnsi="Proxima Nova" w:cs="Times New Roman"/>
          <w:b/>
          <w:bCs/>
          <w:sz w:val="20"/>
          <w:szCs w:val="20"/>
          <w:lang/>
        </w:rPr>
        <w:t>12 security workers at Guangzhou Chinese Medical Hospital</w:t>
      </w:r>
      <w:r w:rsidRPr="00736591">
        <w:rPr>
          <w:rFonts w:ascii="Proxima Nova" w:eastAsia="Times New Roman" w:hAnsi="Proxima Nova" w:cs="Times New Roman"/>
          <w:sz w:val="20"/>
          <w:szCs w:val="20"/>
          <w:lang/>
        </w:rPr>
        <w:t xml:space="preserve"> for the three-month long work stoppage in 2013</w:t>
      </w:r>
      <w:r w:rsidRPr="00736591">
        <w:rPr>
          <w:rFonts w:ascii="Proxima Nova" w:eastAsia="Times New Roman" w:hAnsi="Proxima Nova" w:cs="Times New Roman"/>
          <w:sz w:val="20"/>
          <w:szCs w:val="20"/>
          <w:lang/>
        </w:rPr>
        <w:t xml:space="preserve"> (</w:t>
      </w:r>
      <w:r w:rsidRPr="00736591">
        <w:rPr>
          <w:rFonts w:ascii="Proxima Nova" w:eastAsia="Times New Roman" w:hAnsi="Proxima Nova" w:cs="Times New Roman"/>
          <w:sz w:val="20"/>
          <w:szCs w:val="20"/>
          <w:lang/>
        </w:rPr>
        <w:t>in which the Panyu Migrant Centre was involved</w:t>
      </w:r>
      <w:proofErr w:type="gramStart"/>
      <w:r w:rsidRPr="00736591">
        <w:rPr>
          <w:rFonts w:ascii="Proxima Nova" w:eastAsia="Times New Roman" w:hAnsi="Proxima Nova" w:cs="Times New Roman"/>
          <w:sz w:val="20"/>
          <w:szCs w:val="20"/>
          <w:lang/>
        </w:rPr>
        <w:t>).</w:t>
      </w:r>
      <w:r w:rsidRPr="00736591">
        <w:rPr>
          <w:rFonts w:ascii="Proxima Nova" w:eastAsia="Times New Roman" w:hAnsi="Proxima Nova" w:cs="Times New Roman"/>
          <w:sz w:val="20"/>
          <w:szCs w:val="20"/>
          <w:lang/>
        </w:rPr>
        <w:t>That</w:t>
      </w:r>
      <w:proofErr w:type="gramEnd"/>
      <w:r w:rsidRPr="00736591">
        <w:rPr>
          <w:rFonts w:ascii="Proxima Nova" w:eastAsia="Times New Roman" w:hAnsi="Proxima Nova" w:cs="Times New Roman"/>
          <w:sz w:val="20"/>
          <w:szCs w:val="20"/>
          <w:lang/>
        </w:rPr>
        <w:t xml:space="preserve"> work stoppage and others activities, including labour organizing and training activities, were used as evidence by the prosecutor in court against the four activists. Specifically, they were accused of sharing cases and showing videos of work stoppages in other factories with Lide workers, assisting workers to draft their demands for negotiation with the management, establishing a solidarity fund for contributions to support their activities, and facilitating the election of 61 worker representatives and 13 negotiation representatives for bargaining with the management.</w:t>
      </w:r>
      <w:r w:rsidR="00465B1E" w:rsidRPr="00736591">
        <w:rPr>
          <w:rFonts w:ascii="Proxima Nova" w:eastAsia="Times New Roman" w:hAnsi="Proxima Nova" w:cs="Times New Roman"/>
          <w:sz w:val="20"/>
          <w:szCs w:val="20"/>
          <w:lang/>
        </w:rPr>
        <w:t xml:space="preserve">  </w:t>
      </w:r>
      <w:r w:rsidRPr="00736591">
        <w:rPr>
          <w:rFonts w:ascii="Proxima Nova" w:hAnsi="Proxima Nova"/>
          <w:sz w:val="20"/>
          <w:szCs w:val="20"/>
        </w:rPr>
        <w:t xml:space="preserve">The ILO CFA recalled on numerous </w:t>
      </w:r>
      <w:proofErr w:type="spellStart"/>
      <w:r w:rsidRPr="00736591">
        <w:rPr>
          <w:rFonts w:ascii="Proxima Nova" w:hAnsi="Proxima Nova"/>
          <w:sz w:val="20"/>
          <w:szCs w:val="20"/>
        </w:rPr>
        <w:t>occassions</w:t>
      </w:r>
      <w:proofErr w:type="spellEnd"/>
      <w:r w:rsidRPr="00736591">
        <w:rPr>
          <w:rFonts w:ascii="Proxima Nova" w:hAnsi="Proxima Nova"/>
          <w:sz w:val="20"/>
          <w:szCs w:val="20"/>
        </w:rPr>
        <w:t xml:space="preserve"> that the detention of trade unionists for reasons connected with their activities in </w:t>
      </w:r>
      <w:proofErr w:type="spellStart"/>
      <w:r w:rsidRPr="00736591">
        <w:rPr>
          <w:rFonts w:ascii="Proxima Nova" w:hAnsi="Proxima Nova"/>
          <w:sz w:val="20"/>
          <w:szCs w:val="20"/>
        </w:rPr>
        <w:t>defence</w:t>
      </w:r>
      <w:proofErr w:type="spellEnd"/>
      <w:r w:rsidRPr="00736591">
        <w:rPr>
          <w:rFonts w:ascii="Proxima Nova" w:hAnsi="Proxima Nova"/>
          <w:sz w:val="20"/>
          <w:szCs w:val="20"/>
        </w:rPr>
        <w:t xml:space="preserve"> of the interests of workers constitutes a serious interference with civil liberties in general and with trade union rights in particular and that workers should enjoy the right to peaceful demonstration to defend their occupational interests.</w:t>
      </w:r>
      <w:r w:rsidRPr="00736591">
        <w:rPr>
          <w:rStyle w:val="FootnoteReference"/>
          <w:rFonts w:ascii="Proxima Nova" w:hAnsi="Proxima Nova"/>
          <w:sz w:val="20"/>
          <w:szCs w:val="20"/>
        </w:rPr>
        <w:footnoteReference w:id="35"/>
      </w:r>
      <w:r w:rsidRPr="00736591">
        <w:rPr>
          <w:rFonts w:ascii="Proxima Nova" w:hAnsi="Proxima Nova"/>
          <w:sz w:val="20"/>
          <w:szCs w:val="20"/>
        </w:rPr>
        <w:t xml:space="preserve"> The Government of China should be called on to revise the law in order to make it compliant with the international principles of freedom of association. </w:t>
      </w:r>
    </w:p>
    <w:p w14:paraId="6865FC82" w14:textId="77777777" w:rsidR="00465B1E" w:rsidRPr="00736591" w:rsidRDefault="00465B1E" w:rsidP="008B5784">
      <w:pPr>
        <w:jc w:val="both"/>
        <w:rPr>
          <w:rFonts w:ascii="Proxima Nova" w:hAnsi="Proxima Nova"/>
          <w:b/>
          <w:bCs/>
          <w:sz w:val="20"/>
          <w:szCs w:val="20"/>
        </w:rPr>
      </w:pPr>
    </w:p>
    <w:p w14:paraId="77E7D732" w14:textId="2E17F6DB" w:rsidR="008B5784" w:rsidRPr="00736591" w:rsidRDefault="008B5784" w:rsidP="00F1690C">
      <w:pPr>
        <w:spacing w:after="0"/>
        <w:jc w:val="both"/>
        <w:rPr>
          <w:rFonts w:ascii="Proxima Nova" w:hAnsi="Proxima Nova"/>
          <w:b/>
          <w:bCs/>
          <w:sz w:val="20"/>
          <w:szCs w:val="20"/>
        </w:rPr>
      </w:pPr>
      <w:r w:rsidRPr="00736591">
        <w:rPr>
          <w:rFonts w:ascii="Proxima Nova" w:hAnsi="Proxima Nova"/>
          <w:b/>
          <w:bCs/>
          <w:sz w:val="20"/>
          <w:szCs w:val="20"/>
        </w:rPr>
        <w:t xml:space="preserve">Restrictions on the right to </w:t>
      </w:r>
      <w:proofErr w:type="gramStart"/>
      <w:r w:rsidRPr="00736591">
        <w:rPr>
          <w:rFonts w:ascii="Proxima Nova" w:hAnsi="Proxima Nova"/>
          <w:b/>
          <w:bCs/>
          <w:sz w:val="20"/>
          <w:szCs w:val="20"/>
        </w:rPr>
        <w:t>peaceful  assemblies</w:t>
      </w:r>
      <w:proofErr w:type="gramEnd"/>
      <w:r w:rsidRPr="00736591">
        <w:rPr>
          <w:rFonts w:ascii="Proxima Nova" w:hAnsi="Proxima Nova"/>
          <w:b/>
          <w:bCs/>
          <w:sz w:val="20"/>
          <w:szCs w:val="20"/>
        </w:rPr>
        <w:t>, demonstrations and protest actions</w:t>
      </w:r>
    </w:p>
    <w:p w14:paraId="76F7E05E" w14:textId="0E4ACFE6" w:rsidR="00D86EFF" w:rsidRDefault="009E5035" w:rsidP="00F1690C">
      <w:pPr>
        <w:spacing w:after="0"/>
        <w:jc w:val="both"/>
        <w:rPr>
          <w:rFonts w:ascii="Proxima Nova" w:hAnsi="Proxima Nova"/>
          <w:sz w:val="20"/>
          <w:szCs w:val="20"/>
        </w:rPr>
      </w:pPr>
      <w:r w:rsidRPr="00736591">
        <w:rPr>
          <w:rFonts w:ascii="Proxima Nova" w:hAnsi="Proxima Nova"/>
          <w:sz w:val="20"/>
          <w:szCs w:val="20"/>
        </w:rPr>
        <w:t xml:space="preserve">The law contains additional restrictions on the right of trade unions to freely organize their activities, including organize peaceful assemblies and protest actions. </w:t>
      </w:r>
      <w:r w:rsidR="008B5784" w:rsidRPr="00736591">
        <w:rPr>
          <w:rFonts w:ascii="Proxima Nova" w:hAnsi="Proxima Nova"/>
          <w:sz w:val="20"/>
          <w:szCs w:val="20"/>
        </w:rPr>
        <w:t xml:space="preserve">The </w:t>
      </w:r>
      <w:r w:rsidR="00D86EFF" w:rsidRPr="00736591">
        <w:rPr>
          <w:rFonts w:ascii="Proxima Nova" w:hAnsi="Proxima Nova"/>
          <w:sz w:val="20"/>
          <w:szCs w:val="20"/>
        </w:rPr>
        <w:t xml:space="preserve">Law on Assemblies, Processions and Demonstrations (1989) and the Implementing Regulation (2011, revised) are just two examples of national laws that put obstacles on the exercise of the rights to freedom of association and peaceful assembly. In this respect, the ITUC refers to sections 7 and 8 of the Law on Assemblies, Processions and Demonstrations, which provide for a system where a prior permission by the public security authorities is needed </w:t>
      </w:r>
      <w:proofErr w:type="gramStart"/>
      <w:r w:rsidR="00D86EFF" w:rsidRPr="00736591">
        <w:rPr>
          <w:rFonts w:ascii="Proxima Nova" w:hAnsi="Proxima Nova"/>
          <w:sz w:val="20"/>
          <w:szCs w:val="20"/>
        </w:rPr>
        <w:t>in order to</w:t>
      </w:r>
      <w:proofErr w:type="gramEnd"/>
      <w:r w:rsidR="00D86EFF" w:rsidRPr="00736591">
        <w:rPr>
          <w:rFonts w:ascii="Proxima Nova" w:hAnsi="Proxima Nova"/>
          <w:sz w:val="20"/>
          <w:szCs w:val="20"/>
        </w:rPr>
        <w:t xml:space="preserve"> carry out a protest action. The prerequisites for obtaining permission are, according to the complainant, excessive and include the submission of detailed information on posters and slogans, number of participants, vehicles, sound facilities, starting and finishing time, the route, as well as personal information about the organizers to the competent authorities. Inter-provincial and municipal assemblies are prohibited under section 15 of the Law, which does not allow individuals to organize or participate in assemblies, processions or demonstrations staged in places other than one’s place of residence. </w:t>
      </w:r>
      <w:r w:rsidR="004C69AA" w:rsidRPr="00736591">
        <w:rPr>
          <w:rFonts w:ascii="Proxima Nova" w:hAnsi="Proxima Nova"/>
          <w:sz w:val="20"/>
          <w:szCs w:val="20"/>
        </w:rPr>
        <w:t>Recalling that workers should enjoy the right to peaceful demonstration to defend their occupational interests, the ILO CFA has already considered in the past that this geographical restriction placed by the Chinese legislation on the right to demonstrate is not in conformity with the freedom of peaceful assembly.</w:t>
      </w:r>
      <w:r w:rsidR="004C69AA" w:rsidRPr="00736591">
        <w:rPr>
          <w:rStyle w:val="FootnoteReference"/>
          <w:rFonts w:ascii="Proxima Nova" w:hAnsi="Proxima Nova"/>
          <w:sz w:val="20"/>
          <w:szCs w:val="20"/>
        </w:rPr>
        <w:footnoteReference w:id="36"/>
      </w:r>
      <w:r w:rsidR="00733AC0" w:rsidRPr="00736591">
        <w:rPr>
          <w:rFonts w:ascii="Proxima Nova" w:hAnsi="Proxima Nova"/>
          <w:sz w:val="20"/>
          <w:szCs w:val="20"/>
        </w:rPr>
        <w:t xml:space="preserve"> </w:t>
      </w:r>
      <w:r w:rsidR="00D86EFF" w:rsidRPr="00736591">
        <w:rPr>
          <w:rFonts w:ascii="Proxima Nova" w:hAnsi="Proxima Nova"/>
          <w:sz w:val="20"/>
          <w:szCs w:val="20"/>
        </w:rPr>
        <w:t>Furthermore, when an assembly, procession or demonstration concerns a dispute, the Implementing Regulation further authorizes the public security authorities to mandate a mediation between the parties before deciding on the application (section 11 of the Implementing Regulation).</w:t>
      </w:r>
      <w:r w:rsidR="0038055B" w:rsidRPr="00736591">
        <w:rPr>
          <w:rFonts w:ascii="Proxima Nova" w:hAnsi="Proxima Nova"/>
          <w:sz w:val="20"/>
          <w:szCs w:val="20"/>
        </w:rPr>
        <w:t xml:space="preserve"> The Government of China should be called on to revise the law </w:t>
      </w:r>
      <w:proofErr w:type="gramStart"/>
      <w:r w:rsidR="0038055B" w:rsidRPr="00736591">
        <w:rPr>
          <w:rFonts w:ascii="Proxima Nova" w:hAnsi="Proxima Nova"/>
          <w:sz w:val="20"/>
          <w:szCs w:val="20"/>
        </w:rPr>
        <w:t>in order to</w:t>
      </w:r>
      <w:proofErr w:type="gramEnd"/>
      <w:r w:rsidR="0038055B" w:rsidRPr="00736591">
        <w:rPr>
          <w:rFonts w:ascii="Proxima Nova" w:hAnsi="Proxima Nova"/>
          <w:sz w:val="20"/>
          <w:szCs w:val="20"/>
        </w:rPr>
        <w:t xml:space="preserve"> make it compliant with the international principles of freedom of association.</w:t>
      </w:r>
    </w:p>
    <w:p w14:paraId="6716544A" w14:textId="77777777" w:rsidR="00BF5F9A" w:rsidRDefault="00BF5F9A" w:rsidP="00F1690C">
      <w:pPr>
        <w:spacing w:after="0"/>
        <w:jc w:val="both"/>
        <w:rPr>
          <w:rFonts w:ascii="Proxima Nova" w:hAnsi="Proxima Nova"/>
          <w:sz w:val="20"/>
          <w:szCs w:val="20"/>
        </w:rPr>
      </w:pPr>
    </w:p>
    <w:p w14:paraId="680A2485" w14:textId="77777777" w:rsidR="00F1690C" w:rsidRPr="00736591" w:rsidRDefault="00F1690C" w:rsidP="00F1690C">
      <w:pPr>
        <w:spacing w:after="0"/>
        <w:jc w:val="both"/>
        <w:rPr>
          <w:rFonts w:ascii="Proxima Nova" w:hAnsi="Proxima Nova"/>
          <w:sz w:val="20"/>
          <w:szCs w:val="20"/>
        </w:rPr>
      </w:pPr>
    </w:p>
    <w:p w14:paraId="6CD709FC" w14:textId="385226FD" w:rsidR="007E6347" w:rsidRPr="00F1690C" w:rsidRDefault="007E6347" w:rsidP="00F1690C">
      <w:pPr>
        <w:spacing w:after="0"/>
        <w:jc w:val="both"/>
        <w:rPr>
          <w:rFonts w:ascii="Proxima Nova" w:hAnsi="Proxima Nova"/>
          <w:b/>
          <w:bCs/>
          <w:sz w:val="22"/>
          <w:szCs w:val="22"/>
          <w:lang w:val="en-GB"/>
        </w:rPr>
      </w:pPr>
      <w:r w:rsidRPr="00F1690C">
        <w:rPr>
          <w:rFonts w:ascii="Proxima Nova" w:hAnsi="Proxima Nova"/>
          <w:b/>
          <w:bCs/>
          <w:sz w:val="22"/>
          <w:szCs w:val="22"/>
          <w:lang w:val="en-GB"/>
        </w:rPr>
        <w:t>Conclusions</w:t>
      </w:r>
    </w:p>
    <w:p w14:paraId="056F037D" w14:textId="30A553A7" w:rsidR="0061079F" w:rsidRPr="001619A7" w:rsidRDefault="008D0264" w:rsidP="00F1690C">
      <w:pPr>
        <w:pStyle w:val="Letter-Date"/>
        <w:tabs>
          <w:tab w:val="clear" w:pos="4536"/>
          <w:tab w:val="right" w:pos="8922"/>
        </w:tabs>
        <w:spacing w:before="0" w:after="0"/>
        <w:jc w:val="both"/>
        <w:rPr>
          <w:b w:val="0"/>
          <w:bCs w:val="0"/>
          <w:sz w:val="22"/>
          <w:szCs w:val="22"/>
        </w:rPr>
      </w:pPr>
      <w:r w:rsidRPr="00736591">
        <w:rPr>
          <w:rFonts w:eastAsia="Times New Roman" w:cs="Times New Roman"/>
          <w:b w:val="0"/>
          <w:sz w:val="20"/>
          <w:lang w:eastAsia="en-GB"/>
        </w:rPr>
        <w:t>The scale and seriousness of the human rights violations in C</w:t>
      </w:r>
      <w:r w:rsidR="00E0402C" w:rsidRPr="00736591">
        <w:rPr>
          <w:rFonts w:eastAsia="Times New Roman" w:cs="Times New Roman"/>
          <w:b w:val="0"/>
          <w:sz w:val="20"/>
          <w:lang w:eastAsia="en-GB"/>
        </w:rPr>
        <w:t>hina</w:t>
      </w:r>
      <w:r w:rsidRPr="00736591">
        <w:rPr>
          <w:rFonts w:eastAsia="Times New Roman" w:cs="Times New Roman"/>
          <w:b w:val="0"/>
          <w:sz w:val="20"/>
          <w:lang w:eastAsia="en-GB"/>
        </w:rPr>
        <w:t xml:space="preserve"> are deeply worrying. </w:t>
      </w:r>
      <w:r w:rsidR="00C4433E" w:rsidRPr="00736591">
        <w:rPr>
          <w:rFonts w:eastAsia="Times New Roman" w:cs="Times New Roman"/>
          <w:b w:val="0"/>
          <w:sz w:val="20"/>
          <w:lang w:eastAsia="en-GB"/>
        </w:rPr>
        <w:t xml:space="preserve">We </w:t>
      </w:r>
      <w:r w:rsidR="001271D5" w:rsidRPr="00736591">
        <w:rPr>
          <w:rFonts w:eastAsia="Times New Roman" w:cs="Times New Roman"/>
          <w:b w:val="0"/>
          <w:sz w:val="20"/>
          <w:lang w:eastAsia="en-GB"/>
        </w:rPr>
        <w:t xml:space="preserve">deplore the </w:t>
      </w:r>
      <w:r w:rsidR="001271D5" w:rsidRPr="00736591">
        <w:rPr>
          <w:b w:val="0"/>
          <w:bCs w:val="0"/>
          <w:sz w:val="20"/>
          <w:lang/>
        </w:rPr>
        <w:t>continuing acts of violence against workers, the arrests of trade unionists in connection with their activities as well as the lack of effective and timely investigations in relation to these incidents</w:t>
      </w:r>
      <w:r w:rsidR="00420B6F" w:rsidRPr="00736591">
        <w:rPr>
          <w:b w:val="0"/>
          <w:bCs w:val="0"/>
          <w:sz w:val="20"/>
          <w:lang/>
        </w:rPr>
        <w:t xml:space="preserve"> and the lack of legislative refor</w:t>
      </w:r>
      <w:r w:rsidR="006A309C" w:rsidRPr="00736591">
        <w:rPr>
          <w:b w:val="0"/>
          <w:bCs w:val="0"/>
          <w:sz w:val="20"/>
          <w:lang/>
        </w:rPr>
        <w:t>m to make national law compliant with the international labour standards on the right to form and join trade unions and collective</w:t>
      </w:r>
      <w:r w:rsidR="001619A7" w:rsidRPr="00736591">
        <w:rPr>
          <w:b w:val="0"/>
          <w:bCs w:val="0"/>
          <w:sz w:val="20"/>
          <w:lang/>
        </w:rPr>
        <w:t xml:space="preserve">. The Government of China should be called on to </w:t>
      </w:r>
      <w:r w:rsidR="001619A7" w:rsidRPr="00F1690C">
        <w:rPr>
          <w:b w:val="0"/>
          <w:bCs w:val="0"/>
          <w:sz w:val="20"/>
          <w:lang/>
        </w:rPr>
        <w:t xml:space="preserve">immediately remediate cases of violations of trade union rights and ensure guarantee of these </w:t>
      </w:r>
      <w:r w:rsidR="001619A7" w:rsidRPr="00F1690C">
        <w:rPr>
          <w:b w:val="0"/>
          <w:bCs w:val="0"/>
          <w:sz w:val="20"/>
          <w:lang/>
        </w:rPr>
        <w:lastRenderedPageBreak/>
        <w:t xml:space="preserve">rights, both in law and in practice. </w:t>
      </w:r>
      <w:r w:rsidR="006A309C" w:rsidRPr="00F1690C">
        <w:rPr>
          <w:b w:val="0"/>
          <w:bCs w:val="0"/>
          <w:sz w:val="20"/>
          <w:lang/>
        </w:rPr>
        <w:t xml:space="preserve"> </w:t>
      </w:r>
    </w:p>
    <w:sectPr w:rsidR="0061079F" w:rsidRPr="001619A7" w:rsidSect="0048574B">
      <w:headerReference w:type="default" r:id="rId27"/>
      <w:footerReference w:type="default" r:id="rId28"/>
      <w:headerReference w:type="first" r:id="rId29"/>
      <w:footerReference w:type="first" r:id="rId30"/>
      <w:pgSz w:w="11900" w:h="16840"/>
      <w:pgMar w:top="1418" w:right="1418" w:bottom="1418" w:left="1560" w:header="113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247C" w14:textId="77777777" w:rsidR="008C4541" w:rsidRDefault="008C4541">
      <w:pPr>
        <w:spacing w:after="0"/>
      </w:pPr>
      <w:r>
        <w:separator/>
      </w:r>
    </w:p>
  </w:endnote>
  <w:endnote w:type="continuationSeparator" w:id="0">
    <w:p w14:paraId="70DCE7B9" w14:textId="77777777" w:rsidR="008C4541" w:rsidRDefault="008C4541">
      <w:pPr>
        <w:spacing w:after="0"/>
      </w:pPr>
      <w:r>
        <w:continuationSeparator/>
      </w:r>
    </w:p>
  </w:endnote>
  <w:endnote w:type="continuationNotice" w:id="1">
    <w:p w14:paraId="113D6330" w14:textId="77777777" w:rsidR="008C4541" w:rsidRDefault="008C45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ProximaNova-Bold">
    <w:altName w:val="Cambria"/>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oximaNova-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1560" w14:textId="77777777" w:rsidR="00F07C71" w:rsidRPr="0031496D" w:rsidRDefault="0048574B" w:rsidP="0031496D">
    <w:pPr>
      <w:pStyle w:val="Footer"/>
      <w:rPr>
        <w:lang w:val="nl-BE"/>
      </w:rPr>
    </w:pPr>
    <w:r w:rsidRPr="0048574B">
      <w:rPr>
        <w:noProof/>
        <w:lang w:val="en-GB" w:eastAsia="en-GB"/>
      </w:rPr>
      <w:drawing>
        <wp:anchor distT="0" distB="0" distL="114300" distR="114300" simplePos="0" relativeHeight="251658240" behindDoc="1" locked="1" layoutInCell="1" allowOverlap="1" wp14:anchorId="0F41CE86" wp14:editId="6A9C93AA">
          <wp:simplePos x="0" y="0"/>
          <wp:positionH relativeFrom="column">
            <wp:posOffset>-989965</wp:posOffset>
          </wp:positionH>
          <wp:positionV relativeFrom="paragraph">
            <wp:posOffset>-431800</wp:posOffset>
          </wp:positionV>
          <wp:extent cx="7559040" cy="1073150"/>
          <wp:effectExtent l="25400" t="0" r="10160" b="0"/>
          <wp:wrapNone/>
          <wp:docPr id="21" name="Placeholder" descr=":ITUC-letterheadfoo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UC-letterheadfooter 2.jpg"/>
                  <pic:cNvPicPr>
                    <a:picLocks noChangeAspect="1" noChangeArrowheads="1"/>
                  </pic:cNvPicPr>
                </pic:nvPicPr>
                <pic:blipFill>
                  <a:blip r:embed="rId1"/>
                  <a:srcRect/>
                  <a:stretch>
                    <a:fillRect/>
                  </a:stretch>
                </pic:blipFill>
                <pic:spPr bwMode="auto">
                  <a:xfrm>
                    <a:off x="0" y="0"/>
                    <a:ext cx="7559040" cy="107315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2C6B" w14:textId="77777777" w:rsidR="0048574B" w:rsidRDefault="008B5B3A">
    <w:pPr>
      <w:pStyle w:val="Footer"/>
    </w:pPr>
    <w:r>
      <w:rPr>
        <w:noProof/>
        <w:lang w:val="en-GB" w:eastAsia="en-GB"/>
      </w:rPr>
      <w:drawing>
        <wp:anchor distT="0" distB="0" distL="114300" distR="114300" simplePos="0" relativeHeight="251658241" behindDoc="1" locked="1" layoutInCell="1" allowOverlap="1" wp14:anchorId="3407B5FF" wp14:editId="26DDBDB2">
          <wp:simplePos x="0" y="0"/>
          <wp:positionH relativeFrom="column">
            <wp:posOffset>-990600</wp:posOffset>
          </wp:positionH>
          <wp:positionV relativeFrom="paragraph">
            <wp:posOffset>-443230</wp:posOffset>
          </wp:positionV>
          <wp:extent cx="7559040" cy="1075690"/>
          <wp:effectExtent l="25400" t="0" r="10160" b="0"/>
          <wp:wrapNone/>
          <wp:docPr id="22" name="Placeholder" descr=":ITUC-letterhead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UC-letterheadfooter 1.jpg"/>
                  <pic:cNvPicPr>
                    <a:picLocks noChangeAspect="1" noChangeArrowheads="1"/>
                  </pic:cNvPicPr>
                </pic:nvPicPr>
                <pic:blipFill>
                  <a:blip r:embed="rId1"/>
                  <a:srcRect/>
                  <a:stretch>
                    <a:fillRect/>
                  </a:stretch>
                </pic:blipFill>
                <pic:spPr bwMode="auto">
                  <a:xfrm>
                    <a:off x="0" y="0"/>
                    <a:ext cx="7559040" cy="107569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028B" w14:textId="77777777" w:rsidR="008C4541" w:rsidRDefault="008C4541">
      <w:pPr>
        <w:spacing w:after="0"/>
      </w:pPr>
      <w:r>
        <w:separator/>
      </w:r>
    </w:p>
  </w:footnote>
  <w:footnote w:type="continuationSeparator" w:id="0">
    <w:p w14:paraId="45B5E366" w14:textId="77777777" w:rsidR="008C4541" w:rsidRDefault="008C4541">
      <w:pPr>
        <w:spacing w:after="0"/>
      </w:pPr>
      <w:r>
        <w:continuationSeparator/>
      </w:r>
    </w:p>
  </w:footnote>
  <w:footnote w:type="continuationNotice" w:id="1">
    <w:p w14:paraId="002AB6C7" w14:textId="77777777" w:rsidR="008C4541" w:rsidRDefault="008C4541">
      <w:pPr>
        <w:spacing w:after="0"/>
      </w:pPr>
    </w:p>
  </w:footnote>
  <w:footnote w:id="2">
    <w:p w14:paraId="79CDCC9E" w14:textId="3279F133" w:rsidR="002705B5" w:rsidRPr="00F1690C" w:rsidRDefault="002705B5">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2014 Directive of the Central Committee of the CCP on Furthering the Safeguarding of Social Stability and Achieving Long-Term Peace in Xinjiang; </w:t>
      </w:r>
      <w:r w:rsidRPr="00F1690C">
        <w:rPr>
          <w:rFonts w:ascii="Times New Roman" w:eastAsia="Times New Roman" w:hAnsi="Times New Roman" w:cs="Times New Roman"/>
          <w:color w:val="302E34"/>
          <w:lang/>
        </w:rPr>
        <w:t xml:space="preserve">2017 </w:t>
      </w:r>
      <w:r w:rsidRPr="00F1690C">
        <w:rPr>
          <w:rFonts w:ascii="Times New Roman" w:hAnsi="Times New Roman" w:cs="Times New Roman"/>
        </w:rPr>
        <w:t>Outline of Xinjiang Production and Construction Corps (XPCC)' Southward Development Plan.</w:t>
      </w:r>
    </w:p>
  </w:footnote>
  <w:footnote w:id="3">
    <w:p w14:paraId="3EB9DE5C" w14:textId="77777777" w:rsidR="004618C8" w:rsidRPr="00F1690C" w:rsidRDefault="004618C8" w:rsidP="004618C8">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Application of International Labour Standards 2022 Report III (Part A) Report of the Committee of Experts on the Application of Conventions and Recommendations International Labour Conference 110th Session, 2022, https://www.ilo.org/wcmsp5/groups/public/---</w:t>
      </w:r>
      <w:r w:rsidRPr="00F1690C">
        <w:rPr>
          <w:rFonts w:ascii="Times New Roman" w:hAnsi="Times New Roman" w:cs="Times New Roman"/>
        </w:rPr>
        <w:t>ed_norm/---relconf/documents/meetingdocument/wcms_836653.pdf</w:t>
      </w:r>
    </w:p>
  </w:footnote>
  <w:footnote w:id="4">
    <w:p w14:paraId="39C756D4" w14:textId="45F2D67A" w:rsidR="00ED0FE2" w:rsidRPr="00F1690C" w:rsidRDefault="00ED0FE2">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https://www.ohchr.org/en/statements/2022/05/statement-un-high-commissioner-human-rights-michelle-bachelet-after-official</w:t>
      </w:r>
    </w:p>
  </w:footnote>
  <w:footnote w:id="5">
    <w:p w14:paraId="04FC179F" w14:textId="79C544A8" w:rsidR="00F1690C" w:rsidRPr="00F1690C" w:rsidRDefault="001E6EF9" w:rsidP="00ED0FE2">
      <w:pPr>
        <w:rPr>
          <w:rFonts w:ascii="Times New Roman" w:hAnsi="Times New Roman" w:cs="Times New Roman"/>
          <w:sz w:val="20"/>
          <w:szCs w:val="20"/>
          <w:lang w:val="fr-BE"/>
        </w:rPr>
      </w:pPr>
      <w:r w:rsidRPr="00F1690C">
        <w:rPr>
          <w:rStyle w:val="FootnoteReference"/>
          <w:rFonts w:ascii="Times New Roman" w:hAnsi="Times New Roman" w:cs="Times New Roman"/>
          <w:sz w:val="20"/>
          <w:szCs w:val="20"/>
        </w:rPr>
        <w:footnoteRef/>
      </w:r>
      <w:r w:rsidRPr="00F1690C">
        <w:rPr>
          <w:rFonts w:ascii="Times New Roman" w:hAnsi="Times New Roman" w:cs="Times New Roman"/>
          <w:sz w:val="20"/>
          <w:szCs w:val="20"/>
        </w:rPr>
        <w:t xml:space="preserve"> Para 141, </w:t>
      </w:r>
      <w:hyperlink r:id="rId1" w:history="1">
        <w:r w:rsidRPr="00F1690C">
          <w:rPr>
            <w:rStyle w:val="Hyperlink"/>
            <w:rFonts w:ascii="Times New Roman" w:hAnsi="Times New Roman" w:cs="Times New Roman"/>
            <w:sz w:val="20"/>
            <w:szCs w:val="20"/>
          </w:rPr>
          <w:t>OHCHR</w:t>
        </w:r>
      </w:hyperlink>
      <w:r w:rsidRPr="00F1690C">
        <w:rPr>
          <w:rStyle w:val="Hyperlink"/>
          <w:rFonts w:ascii="Times New Roman" w:hAnsi="Times New Roman" w:cs="Times New Roman"/>
          <w:sz w:val="20"/>
          <w:szCs w:val="20"/>
        </w:rPr>
        <w:t xml:space="preserve"> Assessment</w:t>
      </w:r>
      <w:r w:rsidRPr="00F1690C">
        <w:rPr>
          <w:rFonts w:ascii="Times New Roman" w:hAnsi="Times New Roman" w:cs="Times New Roman"/>
          <w:sz w:val="20"/>
          <w:szCs w:val="20"/>
        </w:rPr>
        <w:t xml:space="preserve"> </w:t>
      </w:r>
      <w:r w:rsidRPr="00F1690C">
        <w:rPr>
          <w:rFonts w:ascii="Times New Roman" w:hAnsi="Times New Roman" w:cs="Times New Roman"/>
          <w:i/>
          <w:iCs/>
          <w:sz w:val="20"/>
          <w:szCs w:val="20"/>
        </w:rPr>
        <w:t xml:space="preserve">OHCHR Assessment of human rights concerns in the Xinjiang Uyghur Autonomous Region People’s Republic of China. </w:t>
      </w:r>
      <w:r w:rsidRPr="00F1690C">
        <w:rPr>
          <w:rFonts w:ascii="Times New Roman" w:hAnsi="Times New Roman" w:cs="Times New Roman"/>
          <w:sz w:val="20"/>
          <w:szCs w:val="20"/>
          <w:lang w:val="fr-BE"/>
        </w:rPr>
        <w:t>Source:</w:t>
      </w:r>
      <w:r w:rsidR="00F1690C" w:rsidRPr="00F1690C">
        <w:rPr>
          <w:rFonts w:ascii="Times New Roman" w:hAnsi="Times New Roman" w:cs="Times New Roman"/>
          <w:sz w:val="20"/>
          <w:szCs w:val="20"/>
          <w:lang w:val="fr-BE"/>
        </w:rPr>
        <w:t xml:space="preserve"> </w:t>
      </w:r>
      <w:hyperlink r:id="rId2" w:history="1">
        <w:r w:rsidR="00F1690C" w:rsidRPr="00F1690C">
          <w:rPr>
            <w:rStyle w:val="Hyperlink"/>
            <w:rFonts w:ascii="Times New Roman" w:hAnsi="Times New Roman" w:cs="Times New Roman"/>
            <w:sz w:val="20"/>
            <w:szCs w:val="20"/>
            <w:lang w:val="fr-BE"/>
          </w:rPr>
          <w:t>https://www.ohchr.org/sites/default/files/documents/countries/2022-08-31/22-08-31-final-assesment.pdf</w:t>
        </w:r>
      </w:hyperlink>
    </w:p>
    <w:p w14:paraId="688BDD95" w14:textId="4657148E" w:rsidR="001E6EF9" w:rsidRPr="00F1690C" w:rsidRDefault="001E6EF9" w:rsidP="00ED0FE2">
      <w:pPr>
        <w:rPr>
          <w:rFonts w:ascii="Times New Roman" w:hAnsi="Times New Roman" w:cs="Times New Roman"/>
          <w:sz w:val="20"/>
          <w:szCs w:val="20"/>
          <w:lang w:val="fr-BE"/>
        </w:rPr>
      </w:pPr>
    </w:p>
  </w:footnote>
  <w:footnote w:id="6">
    <w:p w14:paraId="7C3DBDA9" w14:textId="77777777" w:rsidR="00936F19" w:rsidRPr="00F1690C" w:rsidRDefault="00936F19" w:rsidP="00936F19">
      <w:pPr>
        <w:pStyle w:val="Footer"/>
        <w:rPr>
          <w:rFonts w:ascii="Times New Roman" w:hAnsi="Times New Roman" w:cs="Times New Roman"/>
          <w:sz w:val="20"/>
          <w:szCs w:val="20"/>
        </w:rPr>
      </w:pPr>
      <w:r w:rsidRPr="00F1690C">
        <w:rPr>
          <w:rFonts w:ascii="Times New Roman" w:hAnsi="Times New Roman" w:cs="Times New Roman"/>
          <w:sz w:val="20"/>
          <w:szCs w:val="20"/>
        </w:rPr>
        <w:footnoteRef/>
      </w:r>
      <w:r w:rsidRPr="00F1690C">
        <w:rPr>
          <w:rFonts w:ascii="Times New Roman" w:hAnsi="Times New Roman" w:cs="Times New Roman"/>
          <w:sz w:val="20"/>
          <w:szCs w:val="20"/>
        </w:rPr>
        <w:t xml:space="preserve"> The OHCHR observes that extremism, without the qualifying element of violence </w:t>
      </w:r>
      <w:r w:rsidRPr="00F1690C">
        <w:rPr>
          <w:rFonts w:ascii="Times New Roman" w:hAnsi="Times New Roman" w:cs="Times New Roman"/>
          <w:sz w:val="20"/>
          <w:szCs w:val="20"/>
        </w:rPr>
        <w:t xml:space="preserve">and  consistently referred to in the Chinese laws and policies is irreconcilable with the principle of legal certainty and incompatible with exercise of certain fundamental rights (OHCHR, para 24). </w:t>
      </w:r>
    </w:p>
  </w:footnote>
  <w:footnote w:id="7">
    <w:p w14:paraId="67A1EA03"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Communication to PRC government, </w:t>
      </w:r>
      <w:hyperlink r:id="rId3" w:history="1">
        <w:r w:rsidRPr="00F1690C">
          <w:rPr>
            <w:rStyle w:val="Hyperlink"/>
            <w:rFonts w:ascii="Times New Roman" w:hAnsi="Times New Roman" w:cs="Times New Roman"/>
          </w:rPr>
          <w:t>OL CHN 18/201</w:t>
        </w:r>
      </w:hyperlink>
      <w:r w:rsidRPr="00F1690C">
        <w:rPr>
          <w:rFonts w:ascii="Times New Roman" w:hAnsi="Times New Roman" w:cs="Times New Roman"/>
        </w:rPr>
        <w:t xml:space="preserve">9, 1 November 2019, OHCHR, </w:t>
      </w:r>
      <w:hyperlink r:id="rId4" w:history="1">
        <w:r w:rsidRPr="00F1690C">
          <w:rPr>
            <w:rStyle w:val="Hyperlink"/>
            <w:rFonts w:ascii="Times New Roman" w:hAnsi="Times New Roman" w:cs="Times New Roman"/>
          </w:rPr>
          <w:t>https://spcommreports.ohchr.org/TMResultsBase/DownLoadPublicCommunicationFile?gId=24845</w:t>
        </w:r>
      </w:hyperlink>
    </w:p>
  </w:footnote>
  <w:footnote w:id="8">
    <w:p w14:paraId="499B6B67" w14:textId="77777777" w:rsidR="00936F19" w:rsidRPr="00F1690C" w:rsidRDefault="00936F19" w:rsidP="00936F19">
      <w:pPr>
        <w:pStyle w:val="Footer"/>
        <w:rPr>
          <w:rFonts w:ascii="Times New Roman" w:hAnsi="Times New Roman" w:cs="Times New Roman"/>
          <w:sz w:val="20"/>
          <w:szCs w:val="20"/>
        </w:rPr>
      </w:pPr>
      <w:r w:rsidRPr="00F1690C">
        <w:rPr>
          <w:rFonts w:ascii="Times New Roman" w:hAnsi="Times New Roman" w:cs="Times New Roman"/>
          <w:sz w:val="20"/>
          <w:szCs w:val="20"/>
        </w:rPr>
        <w:footnoteRef/>
      </w:r>
      <w:r w:rsidRPr="00F1690C">
        <w:rPr>
          <w:rFonts w:ascii="Times New Roman" w:hAnsi="Times New Roman" w:cs="Times New Roman"/>
          <w:sz w:val="20"/>
          <w:szCs w:val="20"/>
        </w:rPr>
        <w:t xml:space="preserve"> </w:t>
      </w:r>
      <w:r w:rsidRPr="00F1690C">
        <w:rPr>
          <w:rFonts w:ascii="Times New Roman" w:hAnsi="Times New Roman" w:cs="Times New Roman"/>
          <w:i/>
          <w:iCs/>
          <w:sz w:val="20"/>
          <w:szCs w:val="20"/>
        </w:rPr>
        <w:t xml:space="preserve">Directive No. 419 on Further Strengthening and Standardizing Vocational Skills Education and Training Centers Work, </w:t>
      </w:r>
      <w:r w:rsidRPr="00F1690C">
        <w:rPr>
          <w:rFonts w:ascii="Times New Roman" w:hAnsi="Times New Roman" w:cs="Times New Roman"/>
          <w:sz w:val="20"/>
          <w:szCs w:val="20"/>
        </w:rPr>
        <w:t xml:space="preserve"> XUAR Political and Legal Affairs Commission, 2017.Retrieved from : </w:t>
      </w:r>
      <w:hyperlink r:id="rId5" w:history="1">
        <w:r w:rsidRPr="00F1690C">
          <w:rPr>
            <w:rStyle w:val="Hyperlink"/>
            <w:rFonts w:ascii="Times New Roman" w:hAnsi="Times New Roman" w:cs="Times New Roman"/>
            <w:sz w:val="20"/>
            <w:szCs w:val="20"/>
          </w:rPr>
          <w:t>https://s3.documentcloud.org/documents/6558510/China-Cables-Telegram-English.pdf</w:t>
        </w:r>
      </w:hyperlink>
    </w:p>
  </w:footnote>
  <w:footnote w:id="9">
    <w:p w14:paraId="04226A32" w14:textId="5DFF3F27" w:rsidR="00936F19" w:rsidRPr="00F1690C" w:rsidRDefault="00936F19" w:rsidP="00936F19">
      <w:pPr>
        <w:pStyle w:val="FootnoteText"/>
        <w:rPr>
          <w:rFonts w:ascii="Times New Roman" w:hAnsi="Times New Roman" w:cs="Times New Roman"/>
          <w:color w:val="0000FF" w:themeColor="hyperlink"/>
          <w:u w:val="single"/>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r w:rsidRPr="00F1690C">
        <w:rPr>
          <w:rFonts w:ascii="Times New Roman" w:hAnsi="Times New Roman" w:cs="Times New Roman"/>
          <w:i/>
          <w:iCs/>
        </w:rPr>
        <w:t>White Paper on the Fight Against Terrorism and Extremism and Human Rights Protection in Xinjiang</w:t>
      </w:r>
      <w:r w:rsidRPr="00F1690C">
        <w:rPr>
          <w:rStyle w:val="Hyperlink"/>
          <w:rFonts w:ascii="Times New Roman" w:hAnsi="Times New Roman" w:cs="Times New Roman"/>
          <w:i/>
          <w:iCs/>
        </w:rPr>
        <w:t xml:space="preserve"> (2019), </w:t>
      </w:r>
      <w:r w:rsidRPr="00F1690C">
        <w:rPr>
          <w:rStyle w:val="Hyperlink"/>
          <w:rFonts w:ascii="Times New Roman" w:hAnsi="Times New Roman" w:cs="Times New Roman"/>
        </w:rPr>
        <w:t xml:space="preserve">retrieved from : </w:t>
      </w:r>
      <w:hyperlink r:id="rId6" w:history="1">
        <w:r w:rsidRPr="00F1690C">
          <w:rPr>
            <w:rStyle w:val="Hyperlink"/>
            <w:rFonts w:ascii="Times New Roman" w:hAnsi="Times New Roman" w:cs="Times New Roman"/>
          </w:rPr>
          <w:t>http://english.www.gov.cn/archive/white_paper/2019/03/18/content_281476567813306.htm</w:t>
        </w:r>
      </w:hyperlink>
    </w:p>
  </w:footnote>
  <w:footnote w:id="10">
    <w:p w14:paraId="3750C34D"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hyperlink r:id="rId7" w:history="1">
        <w:r w:rsidRPr="00F1690C">
          <w:rPr>
            <w:rStyle w:val="Hyperlink"/>
            <w:rFonts w:ascii="Times New Roman" w:hAnsi="Times New Roman" w:cs="Times New Roman"/>
          </w:rPr>
          <w:t>Xinjiang Implementing Measures for the PRC Counter-Terrorism Law (2016)</w:t>
        </w:r>
      </w:hyperlink>
    </w:p>
  </w:footnote>
  <w:footnote w:id="11">
    <w:p w14:paraId="30613139" w14:textId="77777777" w:rsidR="00936F19" w:rsidRPr="00F1690C" w:rsidRDefault="00936F19" w:rsidP="008F1F24">
      <w:pPr>
        <w:spacing w:after="0"/>
        <w:rPr>
          <w:rStyle w:val="FootnoteTextChar"/>
          <w:rFonts w:ascii="Times New Roman" w:hAnsi="Times New Roman" w:cs="Times New Roman"/>
        </w:rPr>
      </w:pPr>
      <w:r w:rsidRPr="00F1690C">
        <w:rPr>
          <w:rStyle w:val="FootnoteReference"/>
          <w:rFonts w:ascii="Times New Roman" w:hAnsi="Times New Roman" w:cs="Times New Roman"/>
          <w:sz w:val="20"/>
          <w:szCs w:val="20"/>
        </w:rPr>
        <w:footnoteRef/>
      </w:r>
      <w:r w:rsidRPr="00F1690C">
        <w:rPr>
          <w:rFonts w:ascii="Times New Roman" w:hAnsi="Times New Roman" w:cs="Times New Roman"/>
          <w:sz w:val="20"/>
          <w:szCs w:val="20"/>
        </w:rPr>
        <w:t xml:space="preserve"> </w:t>
      </w:r>
      <w:r w:rsidRPr="00F1690C">
        <w:rPr>
          <w:rStyle w:val="FootnoteTextChar"/>
          <w:rFonts w:ascii="Times New Roman" w:hAnsi="Times New Roman" w:cs="Times New Roman"/>
        </w:rPr>
        <w:t xml:space="preserve">Vocational Education and Training in Xinjiang, the State Council Information Office of the People's Republic of China,  August 2019, Part Two, </w:t>
      </w:r>
      <w:hyperlink r:id="rId8" w:history="1">
        <w:r w:rsidRPr="00F1690C">
          <w:rPr>
            <w:rStyle w:val="Hyperlink"/>
            <w:rFonts w:ascii="Times New Roman" w:hAnsi="Times New Roman" w:cs="Times New Roman"/>
            <w:sz w:val="20"/>
            <w:szCs w:val="20"/>
          </w:rPr>
          <w:t>http://english.scio.gov.cn/2019-08/16/content_75106484_3.htm</w:t>
        </w:r>
      </w:hyperlink>
      <w:r w:rsidRPr="00F1690C">
        <w:rPr>
          <w:rStyle w:val="FootnoteTextChar"/>
          <w:rFonts w:ascii="Times New Roman" w:hAnsi="Times New Roman" w:cs="Times New Roman"/>
        </w:rPr>
        <w:t xml:space="preserve"> </w:t>
      </w:r>
    </w:p>
  </w:footnote>
  <w:footnote w:id="12">
    <w:p w14:paraId="6892582E" w14:textId="77777777" w:rsidR="00936F19" w:rsidRPr="00F1690C" w:rsidRDefault="00936F19" w:rsidP="00936F19">
      <w:pPr>
        <w:pStyle w:val="FootnoteText"/>
        <w:rPr>
          <w:rStyle w:val="FootnoteTextCha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Archived by Xinjiang Documentation Project, British Columbia University, </w:t>
      </w:r>
      <w:hyperlink r:id="rId9" w:history="1">
        <w:r w:rsidRPr="00F1690C">
          <w:rPr>
            <w:rFonts w:ascii="Times New Roman" w:hAnsi="Times New Roman" w:cs="Times New Roman"/>
          </w:rPr>
          <w:t>https://xinjiang.sppga.ubc.ca/chinese-sources/online-sources/identifying-religious-extremism/</w:t>
        </w:r>
      </w:hyperlink>
      <w:r w:rsidRPr="00F1690C">
        <w:rPr>
          <w:rFonts w:ascii="Times New Roman" w:hAnsi="Times New Roman" w:cs="Times New Roman"/>
        </w:rPr>
        <w:t xml:space="preserve"> . The 75 signs were developed in the official publication, ‘</w:t>
      </w:r>
      <w:r w:rsidRPr="00F1690C">
        <w:rPr>
          <w:rFonts w:ascii="Times New Roman" w:hAnsi="Times New Roman" w:cs="Times New Roman"/>
        </w:rPr>
        <w:t xml:space="preserve">Recognise Religious Extremism Activities’ </w:t>
      </w:r>
      <w:r w:rsidRPr="00F1690C">
        <w:rPr>
          <w:rStyle w:val="FootnoteTextChar"/>
          <w:rFonts w:ascii="Times New Roman" w:hAnsi="Times New Roman" w:cs="Times New Roman"/>
        </w:rPr>
        <w:t xml:space="preserve">and used in the 2017 study campaign to identify suspicious signs and acts such as, </w:t>
      </w:r>
      <w:hyperlink r:id="rId10" w:history="1"/>
      <w:r w:rsidRPr="00F1690C">
        <w:rPr>
          <w:rStyle w:val="FootnoteTextChar"/>
          <w:rFonts w:ascii="Times New Roman" w:hAnsi="Times New Roman" w:cs="Times New Roman"/>
        </w:rPr>
        <w:t>suddenly quitting smoking or drinking; keeping long beards; wearing burgas and jiibaba-style clothing; resisting modern style clothing, music, dance and poetry; wearing clothings or using commodities with star and moon sign and logo; congregating to pray indoor and outdoor other than in the mosque; attending cross-border religious activities without justifiable reasons; forcing restaurants to close during the Ramandan, “resisting current policies and regulations” “resisting government propaganda” and “refusing to watch normal movies and TV networks, resisting family planning policies” etc</w:t>
      </w:r>
    </w:p>
  </w:footnote>
  <w:footnote w:id="13">
    <w:p w14:paraId="514DC7B5"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Style w:val="FootnoteReference"/>
          <w:rFonts w:ascii="Times New Roman" w:hAnsi="Times New Roman" w:cs="Times New Roman"/>
        </w:rPr>
        <w:footnoteRef/>
      </w:r>
      <w:r w:rsidRPr="00F1690C">
        <w:rPr>
          <w:rFonts w:ascii="Times New Roman" w:hAnsi="Times New Roman" w:cs="Times New Roman"/>
        </w:rPr>
        <w:t xml:space="preserve"> </w:t>
      </w:r>
      <w:r w:rsidRPr="00F1690C">
        <w:rPr>
          <w:rFonts w:ascii="Times New Roman" w:hAnsi="Times New Roman" w:cs="Times New Roman"/>
          <w:i/>
          <w:iCs/>
        </w:rPr>
        <w:t>Notice No.</w:t>
      </w:r>
      <w:r w:rsidRPr="00F1690C">
        <w:rPr>
          <w:rFonts w:ascii="Times New Roman" w:hAnsi="Times New Roman" w:cs="Times New Roman"/>
          <w:i/>
          <w:iCs/>
        </w:rPr>
        <w:t>10  on Suggestions on Strengthening and Improving Islamic Work in the New Situation</w:t>
      </w:r>
      <w:r w:rsidRPr="00F1690C">
        <w:rPr>
          <w:rFonts w:ascii="Times New Roman" w:hAnsi="Times New Roman" w:cs="Times New Roman"/>
        </w:rPr>
        <w:t>, retrieved from :</w:t>
      </w:r>
      <w:r w:rsidRPr="00F1690C">
        <w:rPr>
          <w:rStyle w:val="Hyperlink"/>
          <w:rFonts w:ascii="Times New Roman" w:hAnsi="Times New Roman" w:cs="Times New Roman"/>
        </w:rPr>
        <w:t xml:space="preserve"> https://uyghurtribunal.com/wp-content/uploads/2021/11/Transcript-Document-10.pdf</w:t>
      </w:r>
    </w:p>
  </w:footnote>
  <w:footnote w:id="14">
    <w:p w14:paraId="2FF35348"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Ibid., a</w:t>
      </w:r>
      <w:r w:rsidRPr="00F1690C">
        <w:rPr>
          <w:rFonts w:ascii="Times New Roman" w:eastAsia="Times New Roman" w:hAnsi="Times New Roman" w:cs="Times New Roman"/>
          <w:color w:val="000000"/>
          <w:bdr w:val="none" w:sz="0" w:space="0" w:color="auto" w:frame="1"/>
          <w:lang/>
        </w:rPr>
        <w:t>rticle 34 states that ‘(</w:t>
      </w:r>
      <w:r w:rsidRPr="00F1690C">
        <w:rPr>
          <w:rFonts w:ascii="Times New Roman" w:eastAsia="Times New Roman" w:hAnsi="Times New Roman" w:cs="Times New Roman"/>
          <w:color w:val="000000"/>
          <w:lang/>
        </w:rPr>
        <w:t>T)</w:t>
      </w:r>
      <w:r w:rsidRPr="00F1690C">
        <w:rPr>
          <w:rFonts w:ascii="Times New Roman" w:eastAsia="Times New Roman" w:hAnsi="Times New Roman" w:cs="Times New Roman"/>
          <w:color w:val="000000"/>
          <w:lang/>
        </w:rPr>
        <w:t xml:space="preserve">rade unions shall carry out publicity and education in union organizations and among members on laws, regulations and policies; and organize carrying out de-extremification activities to prevent transmission of extremification among union </w:t>
      </w:r>
      <w:r w:rsidRPr="00F1690C">
        <w:rPr>
          <w:rFonts w:ascii="Times New Roman" w:eastAsia="Times New Roman" w:hAnsi="Times New Roman" w:cs="Times New Roman"/>
          <w:color w:val="000000"/>
          <w:lang/>
        </w:rPr>
        <w:t xml:space="preserve">members’. </w:t>
      </w:r>
      <w:r w:rsidRPr="00F1690C">
        <w:rPr>
          <w:rFonts w:ascii="Times New Roman" w:eastAsia="Times New Roman" w:hAnsi="Times New Roman" w:cs="Times New Roman"/>
          <w:color w:val="000000"/>
          <w:bdr w:val="none" w:sz="0" w:space="0" w:color="auto" w:frame="1"/>
          <w:lang/>
        </w:rPr>
        <w:t>Article 39 obliges that ‘(</w:t>
      </w:r>
      <w:r w:rsidRPr="00F1690C">
        <w:rPr>
          <w:rFonts w:ascii="Times New Roman" w:eastAsia="Times New Roman" w:hAnsi="Times New Roman" w:cs="Times New Roman"/>
          <w:color w:val="000000"/>
          <w:lang/>
        </w:rPr>
        <w:t>F)ederations of industry and commerce, literary federations, social science federations, academic societies, associations, foundations, and all forms of social group and social organizations shall do de-extremification work based on their own characteristics and strengths’.</w:t>
      </w:r>
    </w:p>
  </w:footnote>
  <w:footnote w:id="15">
    <w:p w14:paraId="24CEB38B"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r w:rsidRPr="00F1690C">
        <w:rPr>
          <w:rFonts w:ascii="Times New Roman" w:hAnsi="Times New Roman" w:cs="Times New Roman"/>
          <w:i/>
          <w:iCs/>
        </w:rPr>
        <w:t>Notice No.419</w:t>
      </w:r>
      <w:r w:rsidRPr="00F1690C">
        <w:rPr>
          <w:rFonts w:ascii="Times New Roman" w:hAnsi="Times New Roman" w:cs="Times New Roman"/>
        </w:rPr>
        <w:t xml:space="preserve">, Section </w:t>
      </w:r>
      <w:r w:rsidRPr="00F1690C">
        <w:rPr>
          <w:rFonts w:ascii="Times New Roman" w:hAnsi="Times New Roman" w:cs="Times New Roman"/>
        </w:rPr>
        <w:t>21 :  ‘Follow-up help and education. Strengthen the work of follow-up help and education of the students, all local grassroots organizations are responsible for follow-up help and education, including police stations and the judicial office. Students must not leave the line of sight for one year and their performance should be grasped in a timely manner. It is necessary to strictly implement the responsibility of helping and educating and controlling, in order that not even one person leaks out, for comprehensive coverage.’</w:t>
      </w:r>
    </w:p>
  </w:footnote>
  <w:footnote w:id="16">
    <w:p w14:paraId="28CAB2CA"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The </w:t>
      </w:r>
      <w:hyperlink r:id="rId11" w:history="1">
        <w:r w:rsidRPr="00F1690C">
          <w:rPr>
            <w:rStyle w:val="Hyperlink"/>
            <w:rFonts w:ascii="Times New Roman" w:eastAsia="Times New Roman" w:hAnsi="Times New Roman" w:cs="Times New Roman"/>
            <w:i/>
            <w:iCs/>
            <w:lang/>
          </w:rPr>
          <w:t>13</w:t>
        </w:r>
        <w:r w:rsidRPr="00F1690C">
          <w:rPr>
            <w:rStyle w:val="Hyperlink"/>
            <w:rFonts w:ascii="Times New Roman" w:eastAsia="Times New Roman" w:hAnsi="Times New Roman" w:cs="Times New Roman"/>
            <w:i/>
            <w:iCs/>
            <w:vertAlign w:val="superscript"/>
            <w:lang/>
          </w:rPr>
          <w:t>th</w:t>
        </w:r>
        <w:r w:rsidRPr="00F1690C">
          <w:rPr>
            <w:rStyle w:val="Hyperlink"/>
            <w:rFonts w:ascii="Times New Roman" w:eastAsia="Times New Roman" w:hAnsi="Times New Roman" w:cs="Times New Roman"/>
            <w:i/>
            <w:iCs/>
            <w:lang/>
          </w:rPr>
          <w:t xml:space="preserve"> Five-Year Poverty Alleviation Plan </w:t>
        </w:r>
        <w:r w:rsidRPr="00F1690C">
          <w:rPr>
            <w:rStyle w:val="Hyperlink"/>
            <w:rFonts w:ascii="Times New Roman" w:hAnsi="Times New Roman" w:cs="Times New Roman"/>
            <w:i/>
            <w:iCs/>
          </w:rPr>
          <w:t>in Poverty stricken Areas in the Four Prefectures of Southern Xinjiang</w:t>
        </w:r>
      </w:hyperlink>
      <w:r w:rsidRPr="00F1690C">
        <w:rPr>
          <w:rFonts w:ascii="Times New Roman" w:hAnsi="Times New Roman" w:cs="Times New Roman"/>
        </w:rPr>
        <w:t xml:space="preserve">, original Chinese, retrieved </w:t>
      </w:r>
      <w:r w:rsidRPr="00F1690C">
        <w:rPr>
          <w:rFonts w:ascii="Times New Roman" w:hAnsi="Times New Roman" w:cs="Times New Roman"/>
        </w:rPr>
        <w:t>from : https://archive.ph/ejjXR</w:t>
      </w:r>
    </w:p>
  </w:footnote>
  <w:footnote w:id="17">
    <w:p w14:paraId="58AD5B1D" w14:textId="0FA5C97B" w:rsidR="00936F19" w:rsidRPr="00F1690C" w:rsidRDefault="00936F19" w:rsidP="008F1F24">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The </w:t>
      </w:r>
      <w:r w:rsidRPr="00F1690C">
        <w:rPr>
          <w:rFonts w:ascii="Times New Roman" w:hAnsi="Times New Roman" w:cs="Times New Roman"/>
          <w:i/>
          <w:iCs/>
        </w:rPr>
        <w:t>Outline of Xinjiang Production and Construction Corps' Southward Development Plan</w:t>
      </w:r>
      <w:r w:rsidRPr="00F1690C">
        <w:rPr>
          <w:rFonts w:ascii="Times New Roman" w:hAnsi="Times New Roman" w:cs="Times New Roman"/>
        </w:rPr>
        <w:t xml:space="preserve"> was handed down by the Central Committee of the Communist Party of China and the General Office of the State Council on 18 December 2017. Retrieved from Xinjiang Papers, </w:t>
      </w:r>
      <w:hyperlink r:id="rId12" w:history="1">
        <w:r w:rsidRPr="00F1690C">
          <w:rPr>
            <w:rStyle w:val="Hyperlink"/>
            <w:rFonts w:ascii="Times New Roman" w:hAnsi="Times New Roman" w:cs="Times New Roman"/>
          </w:rPr>
          <w:t>https://uyghurtribunal.com/wp-content/uploads/2021/11/Transcript-Document-07.pdf</w:t>
        </w:r>
      </w:hyperlink>
      <w:r w:rsidRPr="00F1690C">
        <w:rPr>
          <w:rFonts w:ascii="Times New Roman" w:hAnsi="Times New Roman" w:cs="Times New Roman"/>
        </w:rPr>
        <w:t xml:space="preserve"> </w:t>
      </w:r>
    </w:p>
  </w:footnote>
  <w:footnote w:id="18">
    <w:p w14:paraId="0D8D4F64"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The </w:t>
      </w:r>
      <w:r w:rsidRPr="00F1690C">
        <w:rPr>
          <w:rFonts w:ascii="Times New Roman" w:hAnsi="Times New Roman" w:cs="Times New Roman"/>
          <w:i/>
          <w:iCs/>
        </w:rPr>
        <w:t>XPCC Outline</w:t>
      </w:r>
      <w:r w:rsidRPr="00F1690C">
        <w:rPr>
          <w:rFonts w:ascii="Times New Roman" w:hAnsi="Times New Roman" w:cs="Times New Roman"/>
        </w:rPr>
        <w:t xml:space="preserve"> sets the goals to increase the population in southern Xinjiang by 300,000 to reach 1.1 million, tip the balance of Han Chinese from 5% to 7%, resettle at least 250,000 rural </w:t>
      </w:r>
      <w:r w:rsidRPr="00F1690C">
        <w:rPr>
          <w:rFonts w:ascii="Times New Roman" w:hAnsi="Times New Roman" w:cs="Times New Roman"/>
        </w:rPr>
        <w:t>labourers in modern economic sectors including, 160,000 in the industrial sector, 40,000 in the service sector, 6,000 in the agricultural sector, while absorbing the surplus and seasonal labourers in the construction sector by 2022.</w:t>
      </w:r>
    </w:p>
  </w:footnote>
  <w:footnote w:id="19">
    <w:p w14:paraId="012B705F"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r w:rsidRPr="00F1690C">
        <w:rPr>
          <w:rFonts w:ascii="Times New Roman" w:hAnsi="Times New Roman" w:cs="Times New Roman"/>
          <w:i/>
          <w:iCs/>
        </w:rPr>
        <w:t>White Paper on the Fight Against Terrorism and Extremism and Human Rights Protection in Xinjiang</w:t>
      </w:r>
      <w:r w:rsidRPr="00F1690C">
        <w:rPr>
          <w:rStyle w:val="Hyperlink"/>
          <w:rFonts w:ascii="Times New Roman" w:hAnsi="Times New Roman" w:cs="Times New Roman"/>
          <w:i/>
          <w:iCs/>
        </w:rPr>
        <w:t xml:space="preserve">, </w:t>
      </w:r>
      <w:r w:rsidRPr="00F1690C">
        <w:rPr>
          <w:rStyle w:val="Hyperlink"/>
          <w:rFonts w:ascii="Times New Roman" w:hAnsi="Times New Roman" w:cs="Times New Roman"/>
        </w:rPr>
        <w:t xml:space="preserve">retrieved from : </w:t>
      </w:r>
      <w:hyperlink r:id="rId13" w:history="1">
        <w:r w:rsidRPr="00F1690C">
          <w:rPr>
            <w:rStyle w:val="Hyperlink"/>
            <w:rFonts w:ascii="Times New Roman" w:hAnsi="Times New Roman" w:cs="Times New Roman"/>
          </w:rPr>
          <w:t>http://english.www.gov.cn/archive/white_paper/2019/03/18/content_281476567813306.htm</w:t>
        </w:r>
      </w:hyperlink>
    </w:p>
  </w:footnote>
  <w:footnote w:id="20">
    <w:p w14:paraId="7A829319"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r w:rsidRPr="00F1690C">
        <w:rPr>
          <w:rFonts w:ascii="Times New Roman" w:hAnsi="Times New Roman" w:cs="Times New Roman"/>
          <w:i/>
          <w:iCs/>
        </w:rPr>
        <w:t>Forging ahead and exhibiting achievements— —A review of the economic construction achievements of the XPCC in the past 65 years</w:t>
      </w:r>
      <w:r w:rsidRPr="00F1690C">
        <w:rPr>
          <w:rFonts w:ascii="Times New Roman" w:hAnsi="Times New Roman" w:cs="Times New Roman"/>
        </w:rPr>
        <w:t xml:space="preserve">, XJBTNSS, October 14, 2019, retrieved </w:t>
      </w:r>
      <w:r w:rsidRPr="00F1690C">
        <w:rPr>
          <w:rFonts w:ascii="Times New Roman" w:hAnsi="Times New Roman" w:cs="Times New Roman"/>
        </w:rPr>
        <w:t xml:space="preserve">from : </w:t>
      </w:r>
      <w:hyperlink r:id="rId14" w:history="1">
        <w:r w:rsidRPr="00F1690C">
          <w:rPr>
            <w:rStyle w:val="Hyperlink"/>
            <w:rFonts w:ascii="Times New Roman" w:hAnsi="Times New Roman" w:cs="Times New Roman"/>
          </w:rPr>
          <w:t>https://archive.ph/QOOop</w:t>
        </w:r>
      </w:hyperlink>
    </w:p>
  </w:footnote>
  <w:footnote w:id="21">
    <w:p w14:paraId="7E5214D3"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r w:rsidRPr="00F1690C">
        <w:rPr>
          <w:rFonts w:ascii="Times New Roman" w:hAnsi="Times New Roman" w:cs="Times New Roman"/>
          <w:i/>
          <w:iCs/>
        </w:rPr>
        <w:t>14</w:t>
      </w:r>
      <w:r w:rsidRPr="00F1690C">
        <w:rPr>
          <w:rFonts w:ascii="Times New Roman" w:hAnsi="Times New Roman" w:cs="Times New Roman"/>
          <w:i/>
          <w:iCs/>
          <w:vertAlign w:val="superscript"/>
        </w:rPr>
        <w:t>th</w:t>
      </w:r>
      <w:r w:rsidRPr="00F1690C">
        <w:rPr>
          <w:rFonts w:ascii="Times New Roman" w:hAnsi="Times New Roman" w:cs="Times New Roman"/>
          <w:i/>
          <w:iCs/>
        </w:rPr>
        <w:t xml:space="preserve"> Five Year Plan on Employment Promotion in XUAR (2021-2025, XUAR government, 24 December 2021, </w:t>
      </w:r>
      <w:r w:rsidRPr="00F1690C">
        <w:rPr>
          <w:rFonts w:ascii="Times New Roman" w:hAnsi="Times New Roman" w:cs="Times New Roman"/>
        </w:rPr>
        <w:t xml:space="preserve">Original in Chinese: </w:t>
      </w:r>
      <w:hyperlink r:id="rId15" w:anchor="selection-675.173-679.177" w:history="1">
        <w:r w:rsidRPr="00F1690C">
          <w:rPr>
            <w:rStyle w:val="Hyperlink"/>
            <w:rFonts w:ascii="Times New Roman" w:hAnsi="Times New Roman" w:cs="Times New Roman"/>
          </w:rPr>
          <w:t>https://archive.ph/PFzsb#selection-675.173-679.177</w:t>
        </w:r>
      </w:hyperlink>
      <w:r w:rsidRPr="00F1690C">
        <w:rPr>
          <w:rFonts w:ascii="Times New Roman" w:hAnsi="Times New Roman" w:cs="Times New Roman"/>
        </w:rPr>
        <w:t xml:space="preserve"> </w:t>
      </w:r>
    </w:p>
  </w:footnote>
  <w:footnote w:id="22">
    <w:p w14:paraId="2DF5D9DD"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r w:rsidRPr="00F1690C">
        <w:rPr>
          <w:rFonts w:ascii="Times New Roman" w:hAnsi="Times New Roman" w:cs="Times New Roman"/>
          <w:i/>
          <w:iCs/>
        </w:rPr>
        <w:t>14</w:t>
      </w:r>
      <w:r w:rsidRPr="00F1690C">
        <w:rPr>
          <w:rFonts w:ascii="Times New Roman" w:hAnsi="Times New Roman" w:cs="Times New Roman"/>
          <w:i/>
          <w:iCs/>
          <w:vertAlign w:val="superscript"/>
        </w:rPr>
        <w:t>th</w:t>
      </w:r>
      <w:r w:rsidRPr="00F1690C">
        <w:rPr>
          <w:rFonts w:ascii="Times New Roman" w:hAnsi="Times New Roman" w:cs="Times New Roman"/>
          <w:i/>
          <w:iCs/>
        </w:rPr>
        <w:t xml:space="preserve"> Five Year Social and Development Plan and Long-Range Vision of the XUAR by 2035, </w:t>
      </w:r>
      <w:r w:rsidRPr="00F1690C">
        <w:rPr>
          <w:rFonts w:ascii="Times New Roman" w:hAnsi="Times New Roman" w:cs="Times New Roman"/>
        </w:rPr>
        <w:t xml:space="preserve">National Development and Reform Commission, 11 June 2021,  original in Chinese : </w:t>
      </w:r>
      <w:hyperlink r:id="rId16" w:history="1">
        <w:r w:rsidRPr="00F1690C">
          <w:rPr>
            <w:rStyle w:val="Hyperlink"/>
            <w:rFonts w:ascii="Times New Roman" w:hAnsi="Times New Roman" w:cs="Times New Roman"/>
          </w:rPr>
          <w:t>https://www.ndrc.gov.cn/fggz/fzzlgh/dffzgh/202106/t20210611_1283166.html?code=&amp;state=123</w:t>
        </w:r>
      </w:hyperlink>
    </w:p>
  </w:footnote>
  <w:footnote w:id="23">
    <w:p w14:paraId="4BB3CCD3" w14:textId="77777777" w:rsidR="00936F19" w:rsidRPr="00F1690C" w:rsidRDefault="00936F19" w:rsidP="008F1F24">
      <w:pPr>
        <w:spacing w:after="0"/>
        <w:rPr>
          <w:rFonts w:ascii="Times New Roman" w:hAnsi="Times New Roman" w:cs="Times New Roman"/>
          <w:sz w:val="20"/>
          <w:szCs w:val="20"/>
        </w:rPr>
      </w:pPr>
      <w:r w:rsidRPr="00F1690C">
        <w:rPr>
          <w:rStyle w:val="FootnoteReference"/>
          <w:rFonts w:ascii="Times New Roman" w:hAnsi="Times New Roman" w:cs="Times New Roman"/>
          <w:sz w:val="20"/>
          <w:szCs w:val="20"/>
        </w:rPr>
        <w:footnoteRef/>
      </w:r>
      <w:r w:rsidRPr="00F1690C">
        <w:rPr>
          <w:rFonts w:ascii="Times New Roman" w:hAnsi="Times New Roman" w:cs="Times New Roman"/>
          <w:sz w:val="20"/>
          <w:szCs w:val="20"/>
        </w:rPr>
        <w:t xml:space="preserve"> </w:t>
      </w:r>
      <w:r w:rsidRPr="00F1690C">
        <w:rPr>
          <w:rStyle w:val="FootnoteTextChar"/>
          <w:rFonts w:ascii="Times New Roman" w:hAnsi="Times New Roman" w:cs="Times New Roman"/>
        </w:rPr>
        <w:t xml:space="preserve">Internal instructions on the operation of the IJOP is documented and translated under the Xinjiang Documentation Project of University of British Columbia, source : Xinjiang </w:t>
      </w:r>
      <w:hyperlink r:id="rId17" w:history="1">
        <w:r w:rsidRPr="00F1690C">
          <w:rPr>
            <w:rStyle w:val="Hyperlink"/>
            <w:rFonts w:ascii="Times New Roman" w:hAnsi="Times New Roman" w:cs="Times New Roman"/>
            <w:sz w:val="20"/>
            <w:szCs w:val="20"/>
          </w:rPr>
          <w:t>https://xinjiang.sppga.ubc.ca/chinese-sources/cadre-materials/p25154/</w:t>
        </w:r>
      </w:hyperlink>
      <w:r w:rsidRPr="00F1690C">
        <w:rPr>
          <w:rStyle w:val="FootnoteTextChar"/>
          <w:rFonts w:ascii="Times New Roman" w:hAnsi="Times New Roman" w:cs="Times New Roman"/>
        </w:rPr>
        <w:t xml:space="preserve"> </w:t>
      </w:r>
    </w:p>
  </w:footnote>
  <w:footnote w:id="24">
    <w:p w14:paraId="4BC596D0"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hyperlink r:id="rId18" w:history="1">
        <w:r w:rsidRPr="00F1690C">
          <w:rPr>
            <w:rStyle w:val="Hyperlink"/>
            <w:rFonts w:ascii="Times New Roman" w:hAnsi="Times New Roman" w:cs="Times New Roman"/>
          </w:rPr>
          <w:t>“Until nothing is left” China’s Settler Corporation and its Human Rights Violations in the Uyghur Region</w:t>
        </w:r>
      </w:hyperlink>
      <w:r w:rsidRPr="00F1690C">
        <w:rPr>
          <w:rStyle w:val="Hyperlink"/>
          <w:rFonts w:ascii="Times New Roman" w:hAnsi="Times New Roman" w:cs="Times New Roman"/>
        </w:rPr>
        <w:t xml:space="preserve">, </w:t>
      </w:r>
      <w:r w:rsidRPr="00F1690C">
        <w:rPr>
          <w:rFonts w:ascii="Times New Roman" w:hAnsi="Times New Roman" w:cs="Times New Roman"/>
        </w:rPr>
        <w:t xml:space="preserve">Laura T. Murphy, </w:t>
      </w:r>
      <w:r w:rsidRPr="00F1690C">
        <w:rPr>
          <w:rFonts w:ascii="Times New Roman" w:hAnsi="Times New Roman" w:cs="Times New Roman"/>
        </w:rPr>
        <w:t>Nyrola Elimä, and David Tobin, July 2022.</w:t>
      </w:r>
    </w:p>
  </w:footnote>
  <w:footnote w:id="25">
    <w:p w14:paraId="7637936F"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Ibid</w:t>
      </w:r>
      <w:r w:rsidRPr="00F1690C">
        <w:rPr>
          <w:rFonts w:ascii="Times New Roman" w:hAnsi="Times New Roman" w:cs="Times New Roman"/>
          <w:lang/>
        </w:rPr>
        <w:t>.</w:t>
      </w:r>
      <w:r w:rsidRPr="00F1690C">
        <w:rPr>
          <w:rFonts w:ascii="Times New Roman" w:hAnsi="Times New Roman" w:cs="Times New Roman"/>
        </w:rPr>
        <w:t xml:space="preserve"> The companies identified in </w:t>
      </w:r>
      <w:r w:rsidRPr="00F1690C">
        <w:rPr>
          <w:rFonts w:ascii="Times New Roman" w:hAnsi="Times New Roman" w:cs="Times New Roman"/>
        </w:rPr>
        <w:t>Yonganba Industrial Park include Qianhai Cotton Spinning, Tianhua Textile, Yongan Cotton Spinning, Xinjiang Xiyu Honglu Textile Technology Company, Nantong Yinshuai Home Textile, Dongguan Xiaodouding Smart Induction Electronic Label Technology Company, Tumshuq City Zhonggang Electronic Technology Company, and Xinjiang Yabo Clothing Co., Ltd.</w:t>
      </w:r>
    </w:p>
  </w:footnote>
  <w:footnote w:id="26">
    <w:p w14:paraId="4D1FFC6A"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hyperlink r:id="rId19" w:history="1">
        <w:r w:rsidRPr="00F1690C">
          <w:rPr>
            <w:rStyle w:val="Hyperlink"/>
            <w:rFonts w:ascii="Times New Roman" w:hAnsi="Times New Roman" w:cs="Times New Roman"/>
          </w:rPr>
          <w:t>“Until nothing is left” China’s Settler Corporation and its Human Rights Violations in the Uyghur Region</w:t>
        </w:r>
      </w:hyperlink>
      <w:r w:rsidRPr="00F1690C">
        <w:rPr>
          <w:rStyle w:val="Hyperlink"/>
          <w:rFonts w:ascii="Times New Roman" w:hAnsi="Times New Roman" w:cs="Times New Roman"/>
        </w:rPr>
        <w:t xml:space="preserve">, </w:t>
      </w:r>
      <w:r w:rsidRPr="00F1690C">
        <w:rPr>
          <w:rFonts w:ascii="Times New Roman" w:hAnsi="Times New Roman" w:cs="Times New Roman"/>
        </w:rPr>
        <w:t xml:space="preserve">Laura T. Murphy, </w:t>
      </w:r>
      <w:r w:rsidRPr="00F1690C">
        <w:rPr>
          <w:rFonts w:ascii="Times New Roman" w:hAnsi="Times New Roman" w:cs="Times New Roman"/>
        </w:rPr>
        <w:t>Nyrola Elimä, and David Tobin, July 2022.</w:t>
      </w:r>
    </w:p>
  </w:footnote>
  <w:footnote w:id="27">
    <w:p w14:paraId="5F234858" w14:textId="77777777" w:rsidR="00936F19" w:rsidRPr="00F1690C" w:rsidRDefault="00936F19" w:rsidP="00936F19">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w:t>
      </w:r>
      <w:r w:rsidRPr="00F1690C">
        <w:rPr>
          <w:rFonts w:ascii="Times New Roman" w:hAnsi="Times New Roman" w:cs="Times New Roman"/>
          <w:i/>
          <w:iCs/>
        </w:rPr>
        <w:t xml:space="preserve">Outline of Xinjiang Production and Construction Corps' Southward Development Plan, </w:t>
      </w:r>
      <w:r w:rsidRPr="00F1690C">
        <w:rPr>
          <w:rFonts w:ascii="Times New Roman" w:hAnsi="Times New Roman" w:cs="Times New Roman"/>
        </w:rPr>
        <w:t>p.11-12.</w:t>
      </w:r>
    </w:p>
  </w:footnote>
  <w:footnote w:id="28">
    <w:p w14:paraId="78D65E92" w14:textId="205FFB56" w:rsidR="00AB46B1" w:rsidRPr="00F1690C" w:rsidRDefault="00AB46B1" w:rsidP="00F1690C">
      <w:pPr>
        <w:spacing w:after="0"/>
        <w:rPr>
          <w:rFonts w:ascii="Times New Roman" w:hAnsi="Times New Roman" w:cs="Times New Roman"/>
          <w:sz w:val="20"/>
          <w:szCs w:val="20"/>
        </w:rPr>
      </w:pPr>
      <w:r w:rsidRPr="00F1690C">
        <w:rPr>
          <w:rStyle w:val="FootnoteReference"/>
          <w:rFonts w:ascii="Times New Roman" w:hAnsi="Times New Roman" w:cs="Times New Roman"/>
          <w:sz w:val="20"/>
          <w:szCs w:val="20"/>
        </w:rPr>
        <w:footnoteRef/>
      </w:r>
      <w:r w:rsidRPr="00F1690C">
        <w:rPr>
          <w:rFonts w:ascii="Times New Roman" w:hAnsi="Times New Roman" w:cs="Times New Roman"/>
          <w:sz w:val="20"/>
          <w:szCs w:val="20"/>
        </w:rPr>
        <w:t xml:space="preserve"> see: Interim Report - Report No 387, October 2018, https://www.ilo.org/dyn/normlex/en/f?p=NORMLEXPUB:50002:0::NO::P50002_COMPLAINT_TEXT_ID:3964349</w:t>
      </w:r>
    </w:p>
  </w:footnote>
  <w:footnote w:id="29">
    <w:p w14:paraId="7BCEC853" w14:textId="09C60DD7" w:rsidR="00DE790B" w:rsidRPr="00F1690C" w:rsidRDefault="009C3BDC" w:rsidP="009C3BDC">
      <w:pPr>
        <w:spacing w:after="0"/>
        <w:rPr>
          <w:rFonts w:ascii="Times New Roman" w:hAnsi="Times New Roman" w:cs="Times New Roman"/>
          <w:sz w:val="20"/>
          <w:szCs w:val="20"/>
        </w:rPr>
      </w:pPr>
      <w:r w:rsidRPr="00F1690C">
        <w:rPr>
          <w:rStyle w:val="FootnoteReference"/>
          <w:rFonts w:ascii="Times New Roman" w:hAnsi="Times New Roman" w:cs="Times New Roman"/>
          <w:sz w:val="20"/>
          <w:szCs w:val="20"/>
        </w:rPr>
        <w:footnoteRef/>
      </w:r>
      <w:r w:rsidRPr="00F1690C">
        <w:rPr>
          <w:rFonts w:ascii="Times New Roman" w:hAnsi="Times New Roman" w:cs="Times New Roman"/>
          <w:sz w:val="20"/>
          <w:szCs w:val="20"/>
        </w:rPr>
        <w:t xml:space="preserve"> see: Interim Report - Report No 380, October 2016</w:t>
      </w:r>
    </w:p>
    <w:p w14:paraId="59529CA8" w14:textId="4F3064A1" w:rsidR="009C3BDC" w:rsidRPr="00F1690C" w:rsidRDefault="00627173" w:rsidP="009C3BDC">
      <w:pPr>
        <w:spacing w:after="0"/>
        <w:rPr>
          <w:rFonts w:ascii="Times New Roman" w:hAnsi="Times New Roman" w:cs="Times New Roman"/>
          <w:sz w:val="20"/>
          <w:szCs w:val="20"/>
        </w:rPr>
      </w:pPr>
      <w:hyperlink r:id="rId20" w:history="1">
        <w:r w:rsidR="009C3BDC" w:rsidRPr="00F1690C">
          <w:rPr>
            <w:rStyle w:val="Hyperlink"/>
            <w:rFonts w:ascii="Times New Roman" w:hAnsi="Times New Roman" w:cs="Times New Roman"/>
            <w:sz w:val="20"/>
            <w:szCs w:val="20"/>
          </w:rPr>
          <w:t>Case No 3184 (China) - Complaint date: 15-FEB-16</w:t>
        </w:r>
      </w:hyperlink>
      <w:r w:rsidR="009C3BDC" w:rsidRPr="00F1690C">
        <w:rPr>
          <w:rFonts w:ascii="Times New Roman" w:hAnsi="Times New Roman" w:cs="Times New Roman"/>
          <w:sz w:val="20"/>
          <w:szCs w:val="20"/>
        </w:rPr>
        <w:t xml:space="preserve"> </w:t>
      </w:r>
    </w:p>
    <w:p w14:paraId="2423B60F" w14:textId="4F73C0D6" w:rsidR="009C3BDC" w:rsidRPr="00F1690C" w:rsidRDefault="00627173" w:rsidP="009C3BDC">
      <w:pPr>
        <w:spacing w:after="0"/>
        <w:rPr>
          <w:rFonts w:ascii="Times New Roman" w:hAnsi="Times New Roman" w:cs="Times New Roman"/>
          <w:sz w:val="20"/>
          <w:szCs w:val="20"/>
        </w:rPr>
      </w:pPr>
      <w:hyperlink r:id="rId21" w:history="1">
        <w:r w:rsidR="009C3BDC" w:rsidRPr="00F1690C">
          <w:rPr>
            <w:rStyle w:val="Hyperlink"/>
            <w:rFonts w:ascii="Times New Roman" w:hAnsi="Times New Roman" w:cs="Times New Roman"/>
            <w:sz w:val="20"/>
            <w:szCs w:val="20"/>
          </w:rPr>
          <w:t>https</w:t>
        </w:r>
        <w:r w:rsidR="009C3BDC" w:rsidRPr="00F1690C">
          <w:rPr>
            <w:rStyle w:val="Hyperlink"/>
            <w:rFonts w:ascii="Times New Roman" w:hAnsi="Times New Roman" w:cs="Times New Roman"/>
            <w:sz w:val="20"/>
            <w:szCs w:val="20"/>
            <w:lang w:val="uk-UA"/>
          </w:rPr>
          <w:t>://</w:t>
        </w:r>
        <w:r w:rsidR="009C3BDC" w:rsidRPr="00F1690C">
          <w:rPr>
            <w:rStyle w:val="Hyperlink"/>
            <w:rFonts w:ascii="Times New Roman" w:hAnsi="Times New Roman" w:cs="Times New Roman"/>
            <w:sz w:val="20"/>
            <w:szCs w:val="20"/>
          </w:rPr>
          <w:t>www</w:t>
        </w:r>
        <w:r w:rsidR="009C3BDC" w:rsidRPr="00F1690C">
          <w:rPr>
            <w:rStyle w:val="Hyperlink"/>
            <w:rFonts w:ascii="Times New Roman" w:hAnsi="Times New Roman" w:cs="Times New Roman"/>
            <w:sz w:val="20"/>
            <w:szCs w:val="20"/>
            <w:lang w:val="uk-UA"/>
          </w:rPr>
          <w:t>.</w:t>
        </w:r>
        <w:r w:rsidR="009C3BDC" w:rsidRPr="00F1690C">
          <w:rPr>
            <w:rStyle w:val="Hyperlink"/>
            <w:rFonts w:ascii="Times New Roman" w:hAnsi="Times New Roman" w:cs="Times New Roman"/>
            <w:sz w:val="20"/>
            <w:szCs w:val="20"/>
          </w:rPr>
          <w:t>ilo</w:t>
        </w:r>
        <w:r w:rsidR="009C3BDC" w:rsidRPr="00F1690C">
          <w:rPr>
            <w:rStyle w:val="Hyperlink"/>
            <w:rFonts w:ascii="Times New Roman" w:hAnsi="Times New Roman" w:cs="Times New Roman"/>
            <w:sz w:val="20"/>
            <w:szCs w:val="20"/>
            <w:lang w:val="uk-UA"/>
          </w:rPr>
          <w:t>.</w:t>
        </w:r>
        <w:r w:rsidR="009C3BDC" w:rsidRPr="00F1690C">
          <w:rPr>
            <w:rStyle w:val="Hyperlink"/>
            <w:rFonts w:ascii="Times New Roman" w:hAnsi="Times New Roman" w:cs="Times New Roman"/>
            <w:sz w:val="20"/>
            <w:szCs w:val="20"/>
          </w:rPr>
          <w:t>org</w:t>
        </w:r>
        <w:r w:rsidR="009C3BDC" w:rsidRPr="00F1690C">
          <w:rPr>
            <w:rStyle w:val="Hyperlink"/>
            <w:rFonts w:ascii="Times New Roman" w:hAnsi="Times New Roman" w:cs="Times New Roman"/>
            <w:sz w:val="20"/>
            <w:szCs w:val="20"/>
            <w:lang w:val="uk-UA"/>
          </w:rPr>
          <w:t>/</w:t>
        </w:r>
        <w:r w:rsidR="009C3BDC" w:rsidRPr="00F1690C">
          <w:rPr>
            <w:rStyle w:val="Hyperlink"/>
            <w:rFonts w:ascii="Times New Roman" w:hAnsi="Times New Roman" w:cs="Times New Roman"/>
            <w:sz w:val="20"/>
            <w:szCs w:val="20"/>
          </w:rPr>
          <w:t>dyn</w:t>
        </w:r>
        <w:r w:rsidR="009C3BDC" w:rsidRPr="00F1690C">
          <w:rPr>
            <w:rStyle w:val="Hyperlink"/>
            <w:rFonts w:ascii="Times New Roman" w:hAnsi="Times New Roman" w:cs="Times New Roman"/>
            <w:sz w:val="20"/>
            <w:szCs w:val="20"/>
            <w:lang w:val="uk-UA"/>
          </w:rPr>
          <w:t>/</w:t>
        </w:r>
        <w:r w:rsidR="009C3BDC" w:rsidRPr="00F1690C">
          <w:rPr>
            <w:rStyle w:val="Hyperlink"/>
            <w:rFonts w:ascii="Times New Roman" w:hAnsi="Times New Roman" w:cs="Times New Roman"/>
            <w:sz w:val="20"/>
            <w:szCs w:val="20"/>
          </w:rPr>
          <w:t>normlex</w:t>
        </w:r>
        <w:r w:rsidR="009C3BDC" w:rsidRPr="00F1690C">
          <w:rPr>
            <w:rStyle w:val="Hyperlink"/>
            <w:rFonts w:ascii="Times New Roman" w:hAnsi="Times New Roman" w:cs="Times New Roman"/>
            <w:sz w:val="20"/>
            <w:szCs w:val="20"/>
            <w:lang w:val="uk-UA"/>
          </w:rPr>
          <w:t>/</w:t>
        </w:r>
        <w:r w:rsidR="009C3BDC" w:rsidRPr="00F1690C">
          <w:rPr>
            <w:rStyle w:val="Hyperlink"/>
            <w:rFonts w:ascii="Times New Roman" w:hAnsi="Times New Roman" w:cs="Times New Roman"/>
            <w:sz w:val="20"/>
            <w:szCs w:val="20"/>
          </w:rPr>
          <w:t>en</w:t>
        </w:r>
        <w:r w:rsidR="009C3BDC" w:rsidRPr="00F1690C">
          <w:rPr>
            <w:rStyle w:val="Hyperlink"/>
            <w:rFonts w:ascii="Times New Roman" w:hAnsi="Times New Roman" w:cs="Times New Roman"/>
            <w:sz w:val="20"/>
            <w:szCs w:val="20"/>
            <w:lang w:val="uk-UA"/>
          </w:rPr>
          <w:t>/</w:t>
        </w:r>
        <w:r w:rsidR="009C3BDC" w:rsidRPr="00F1690C">
          <w:rPr>
            <w:rStyle w:val="Hyperlink"/>
            <w:rFonts w:ascii="Times New Roman" w:hAnsi="Times New Roman" w:cs="Times New Roman"/>
            <w:sz w:val="20"/>
            <w:szCs w:val="20"/>
          </w:rPr>
          <w:t>f</w:t>
        </w:r>
        <w:r w:rsidR="009C3BDC" w:rsidRPr="00F1690C">
          <w:rPr>
            <w:rStyle w:val="Hyperlink"/>
            <w:rFonts w:ascii="Times New Roman" w:hAnsi="Times New Roman" w:cs="Times New Roman"/>
            <w:sz w:val="20"/>
            <w:szCs w:val="20"/>
            <w:lang w:val="uk-UA"/>
          </w:rPr>
          <w:t>?</w:t>
        </w:r>
        <w:r w:rsidR="009C3BDC" w:rsidRPr="00F1690C">
          <w:rPr>
            <w:rStyle w:val="Hyperlink"/>
            <w:rFonts w:ascii="Times New Roman" w:hAnsi="Times New Roman" w:cs="Times New Roman"/>
            <w:sz w:val="20"/>
            <w:szCs w:val="20"/>
          </w:rPr>
          <w:t>p</w:t>
        </w:r>
        <w:r w:rsidR="009C3BDC" w:rsidRPr="00F1690C">
          <w:rPr>
            <w:rStyle w:val="Hyperlink"/>
            <w:rFonts w:ascii="Times New Roman" w:hAnsi="Times New Roman" w:cs="Times New Roman"/>
            <w:sz w:val="20"/>
            <w:szCs w:val="20"/>
            <w:lang w:val="uk-UA"/>
          </w:rPr>
          <w:t>=1000:50002:0::</w:t>
        </w:r>
        <w:r w:rsidR="009C3BDC" w:rsidRPr="00F1690C">
          <w:rPr>
            <w:rStyle w:val="Hyperlink"/>
            <w:rFonts w:ascii="Times New Roman" w:hAnsi="Times New Roman" w:cs="Times New Roman"/>
            <w:sz w:val="20"/>
            <w:szCs w:val="20"/>
          </w:rPr>
          <w:t>NO</w:t>
        </w:r>
        <w:r w:rsidR="009C3BDC" w:rsidRPr="00F1690C">
          <w:rPr>
            <w:rStyle w:val="Hyperlink"/>
            <w:rFonts w:ascii="Times New Roman" w:hAnsi="Times New Roman" w:cs="Times New Roman"/>
            <w:sz w:val="20"/>
            <w:szCs w:val="20"/>
            <w:lang w:val="uk-UA"/>
          </w:rPr>
          <w:t>:50002:</w:t>
        </w:r>
        <w:r w:rsidR="009C3BDC" w:rsidRPr="00F1690C">
          <w:rPr>
            <w:rStyle w:val="Hyperlink"/>
            <w:rFonts w:ascii="Times New Roman" w:hAnsi="Times New Roman" w:cs="Times New Roman"/>
            <w:sz w:val="20"/>
            <w:szCs w:val="20"/>
          </w:rPr>
          <w:t>P</w:t>
        </w:r>
        <w:r w:rsidR="009C3BDC" w:rsidRPr="00F1690C">
          <w:rPr>
            <w:rStyle w:val="Hyperlink"/>
            <w:rFonts w:ascii="Times New Roman" w:hAnsi="Times New Roman" w:cs="Times New Roman"/>
            <w:sz w:val="20"/>
            <w:szCs w:val="20"/>
            <w:lang w:val="uk-UA"/>
          </w:rPr>
          <w:t>50002_</w:t>
        </w:r>
        <w:r w:rsidR="009C3BDC" w:rsidRPr="00F1690C">
          <w:rPr>
            <w:rStyle w:val="Hyperlink"/>
            <w:rFonts w:ascii="Times New Roman" w:hAnsi="Times New Roman" w:cs="Times New Roman"/>
            <w:sz w:val="20"/>
            <w:szCs w:val="20"/>
          </w:rPr>
          <w:t>COMPLAINT</w:t>
        </w:r>
        <w:r w:rsidR="009C3BDC" w:rsidRPr="00F1690C">
          <w:rPr>
            <w:rStyle w:val="Hyperlink"/>
            <w:rFonts w:ascii="Times New Roman" w:hAnsi="Times New Roman" w:cs="Times New Roman"/>
            <w:sz w:val="20"/>
            <w:szCs w:val="20"/>
            <w:lang w:val="uk-UA"/>
          </w:rPr>
          <w:t>_</w:t>
        </w:r>
        <w:r w:rsidR="009C3BDC" w:rsidRPr="00F1690C">
          <w:rPr>
            <w:rStyle w:val="Hyperlink"/>
            <w:rFonts w:ascii="Times New Roman" w:hAnsi="Times New Roman" w:cs="Times New Roman"/>
            <w:sz w:val="20"/>
            <w:szCs w:val="20"/>
          </w:rPr>
          <w:t>TEXT</w:t>
        </w:r>
        <w:r w:rsidR="009C3BDC" w:rsidRPr="00F1690C">
          <w:rPr>
            <w:rStyle w:val="Hyperlink"/>
            <w:rFonts w:ascii="Times New Roman" w:hAnsi="Times New Roman" w:cs="Times New Roman"/>
            <w:sz w:val="20"/>
            <w:szCs w:val="20"/>
            <w:lang w:val="uk-UA"/>
          </w:rPr>
          <w:t>_</w:t>
        </w:r>
        <w:r w:rsidR="009C3BDC" w:rsidRPr="00F1690C">
          <w:rPr>
            <w:rStyle w:val="Hyperlink"/>
            <w:rFonts w:ascii="Times New Roman" w:hAnsi="Times New Roman" w:cs="Times New Roman"/>
            <w:sz w:val="20"/>
            <w:szCs w:val="20"/>
          </w:rPr>
          <w:t>ID</w:t>
        </w:r>
        <w:r w:rsidR="009C3BDC" w:rsidRPr="00F1690C">
          <w:rPr>
            <w:rStyle w:val="Hyperlink"/>
            <w:rFonts w:ascii="Times New Roman" w:hAnsi="Times New Roman" w:cs="Times New Roman"/>
            <w:sz w:val="20"/>
            <w:szCs w:val="20"/>
            <w:lang w:val="uk-UA"/>
          </w:rPr>
          <w:t>:3302077</w:t>
        </w:r>
      </w:hyperlink>
      <w:r w:rsidR="009C3BDC" w:rsidRPr="00F1690C">
        <w:rPr>
          <w:rFonts w:ascii="Times New Roman" w:hAnsi="Times New Roman" w:cs="Times New Roman"/>
          <w:sz w:val="20"/>
          <w:szCs w:val="20"/>
        </w:rPr>
        <w:t xml:space="preserve"> and the subsequent reports: </w:t>
      </w:r>
      <w:hyperlink r:id="rId22" w:history="1">
        <w:r w:rsidR="009C3BDC" w:rsidRPr="00F1690C">
          <w:rPr>
            <w:rStyle w:val="Hyperlink"/>
            <w:rFonts w:ascii="Times New Roman" w:hAnsi="Times New Roman" w:cs="Times New Roman"/>
            <w:sz w:val="20"/>
            <w:szCs w:val="20"/>
          </w:rPr>
          <w:t>https://www.ilo.org/dyn/normlex/en/f?p=1000:50001:::NO</w:t>
        </w:r>
      </w:hyperlink>
      <w:r w:rsidR="009C3BDC" w:rsidRPr="00F1690C">
        <w:rPr>
          <w:rFonts w:ascii="Times New Roman" w:hAnsi="Times New Roman" w:cs="Times New Roman"/>
          <w:sz w:val="20"/>
          <w:szCs w:val="20"/>
        </w:rPr>
        <w:t xml:space="preserve">::: </w:t>
      </w:r>
    </w:p>
  </w:footnote>
  <w:footnote w:id="30">
    <w:p w14:paraId="008D05EC" w14:textId="77777777" w:rsidR="00DE0838" w:rsidRPr="00F1690C" w:rsidRDefault="00DE0838" w:rsidP="00DE0838">
      <w:pPr>
        <w:pStyle w:val="FootnoteText"/>
        <w:rPr>
          <w:rFonts w:ascii="Times New Roman" w:hAnsi="Times New Roman" w:cs="Times New Roman"/>
          <w:lang w:val="uk-UA"/>
        </w:rPr>
      </w:pPr>
      <w:r w:rsidRPr="00F1690C">
        <w:rPr>
          <w:rStyle w:val="FootnoteReference"/>
          <w:rFonts w:ascii="Times New Roman" w:hAnsi="Times New Roman" w:cs="Times New Roman"/>
        </w:rPr>
        <w:footnoteRef/>
      </w:r>
      <w:r w:rsidRPr="00F1690C">
        <w:rPr>
          <w:rFonts w:ascii="Times New Roman" w:hAnsi="Times New Roman" w:cs="Times New Roman"/>
          <w:lang w:val="uk-UA"/>
        </w:rPr>
        <w:t xml:space="preserve"> </w:t>
      </w:r>
      <w:r w:rsidRPr="00F1690C">
        <w:rPr>
          <w:rFonts w:ascii="Times New Roman" w:hAnsi="Times New Roman" w:cs="Times New Roman"/>
        </w:rPr>
        <w:t>ILO</w:t>
      </w:r>
      <w:r w:rsidRPr="00F1690C">
        <w:rPr>
          <w:rFonts w:ascii="Times New Roman" w:hAnsi="Times New Roman" w:cs="Times New Roman"/>
          <w:lang w:val="uk-UA"/>
        </w:rPr>
        <w:t xml:space="preserve"> </w:t>
      </w:r>
      <w:r w:rsidRPr="00F1690C">
        <w:rPr>
          <w:rFonts w:ascii="Times New Roman" w:hAnsi="Times New Roman" w:cs="Times New Roman"/>
        </w:rPr>
        <w:t>CFA</w:t>
      </w:r>
      <w:r w:rsidRPr="00F1690C">
        <w:rPr>
          <w:rFonts w:ascii="Times New Roman" w:hAnsi="Times New Roman" w:cs="Times New Roman"/>
          <w:lang w:val="uk-UA"/>
        </w:rPr>
        <w:t xml:space="preserve"> </w:t>
      </w:r>
      <w:r w:rsidRPr="00F1690C">
        <w:rPr>
          <w:rFonts w:ascii="Times New Roman" w:hAnsi="Times New Roman" w:cs="Times New Roman"/>
        </w:rPr>
        <w:t>case</w:t>
      </w:r>
      <w:r w:rsidRPr="00F1690C">
        <w:rPr>
          <w:rFonts w:ascii="Times New Roman" w:hAnsi="Times New Roman" w:cs="Times New Roman"/>
          <w:lang w:val="uk-UA"/>
        </w:rPr>
        <w:t xml:space="preserve"> </w:t>
      </w:r>
      <w:r w:rsidRPr="00F1690C">
        <w:rPr>
          <w:rFonts w:ascii="Times New Roman" w:hAnsi="Times New Roman" w:cs="Times New Roman"/>
        </w:rPr>
        <w:t>no</w:t>
      </w:r>
      <w:r w:rsidRPr="00F1690C">
        <w:rPr>
          <w:rFonts w:ascii="Times New Roman" w:hAnsi="Times New Roman" w:cs="Times New Roman"/>
          <w:lang w:val="uk-UA"/>
        </w:rPr>
        <w:t xml:space="preserve">.3184, </w:t>
      </w:r>
      <w:r w:rsidRPr="00F1690C">
        <w:rPr>
          <w:rFonts w:ascii="Times New Roman" w:hAnsi="Times New Roman" w:cs="Times New Roman"/>
        </w:rPr>
        <w:t>report</w:t>
      </w:r>
      <w:r w:rsidRPr="00F1690C">
        <w:rPr>
          <w:rFonts w:ascii="Times New Roman" w:hAnsi="Times New Roman" w:cs="Times New Roman"/>
          <w:lang w:val="uk-UA"/>
        </w:rPr>
        <w:t xml:space="preserve"> </w:t>
      </w:r>
      <w:r w:rsidRPr="00F1690C">
        <w:rPr>
          <w:rFonts w:ascii="Times New Roman" w:hAnsi="Times New Roman" w:cs="Times New Roman"/>
        </w:rPr>
        <w:t>no</w:t>
      </w:r>
      <w:r w:rsidRPr="00F1690C">
        <w:rPr>
          <w:rFonts w:ascii="Times New Roman" w:hAnsi="Times New Roman" w:cs="Times New Roman"/>
          <w:lang w:val="uk-UA"/>
        </w:rPr>
        <w:t xml:space="preserve">.389, </w:t>
      </w:r>
      <w:r w:rsidRPr="00F1690C">
        <w:rPr>
          <w:rFonts w:ascii="Times New Roman" w:hAnsi="Times New Roman" w:cs="Times New Roman"/>
        </w:rPr>
        <w:t>https</w:t>
      </w:r>
      <w:r w:rsidRPr="00F1690C">
        <w:rPr>
          <w:rFonts w:ascii="Times New Roman" w:hAnsi="Times New Roman" w:cs="Times New Roman"/>
          <w:lang w:val="uk-UA"/>
        </w:rPr>
        <w:t>://</w:t>
      </w:r>
      <w:r w:rsidRPr="00F1690C">
        <w:rPr>
          <w:rFonts w:ascii="Times New Roman" w:hAnsi="Times New Roman" w:cs="Times New Roman"/>
        </w:rPr>
        <w:t>www</w:t>
      </w:r>
      <w:r w:rsidRPr="00F1690C">
        <w:rPr>
          <w:rFonts w:ascii="Times New Roman" w:hAnsi="Times New Roman" w:cs="Times New Roman"/>
          <w:lang w:val="uk-UA"/>
        </w:rPr>
        <w:t>.</w:t>
      </w:r>
      <w:r w:rsidRPr="00F1690C">
        <w:rPr>
          <w:rFonts w:ascii="Times New Roman" w:hAnsi="Times New Roman" w:cs="Times New Roman"/>
        </w:rPr>
        <w:t>ilo</w:t>
      </w:r>
      <w:r w:rsidRPr="00F1690C">
        <w:rPr>
          <w:rFonts w:ascii="Times New Roman" w:hAnsi="Times New Roman" w:cs="Times New Roman"/>
          <w:lang w:val="uk-UA"/>
        </w:rPr>
        <w:t>.</w:t>
      </w:r>
      <w:r w:rsidRPr="00F1690C">
        <w:rPr>
          <w:rFonts w:ascii="Times New Roman" w:hAnsi="Times New Roman" w:cs="Times New Roman"/>
        </w:rPr>
        <w:t>org</w:t>
      </w:r>
      <w:r w:rsidRPr="00F1690C">
        <w:rPr>
          <w:rFonts w:ascii="Times New Roman" w:hAnsi="Times New Roman" w:cs="Times New Roman"/>
          <w:lang w:val="uk-UA"/>
        </w:rPr>
        <w:t>/</w:t>
      </w:r>
      <w:r w:rsidRPr="00F1690C">
        <w:rPr>
          <w:rFonts w:ascii="Times New Roman" w:hAnsi="Times New Roman" w:cs="Times New Roman"/>
        </w:rPr>
        <w:t>dyn</w:t>
      </w:r>
      <w:r w:rsidRPr="00F1690C">
        <w:rPr>
          <w:rFonts w:ascii="Times New Roman" w:hAnsi="Times New Roman" w:cs="Times New Roman"/>
          <w:lang w:val="uk-UA"/>
        </w:rPr>
        <w:t>/</w:t>
      </w:r>
      <w:r w:rsidRPr="00F1690C">
        <w:rPr>
          <w:rFonts w:ascii="Times New Roman" w:hAnsi="Times New Roman" w:cs="Times New Roman"/>
        </w:rPr>
        <w:t>normlex</w:t>
      </w:r>
      <w:r w:rsidRPr="00F1690C">
        <w:rPr>
          <w:rFonts w:ascii="Times New Roman" w:hAnsi="Times New Roman" w:cs="Times New Roman"/>
          <w:lang w:val="uk-UA"/>
        </w:rPr>
        <w:t>/</w:t>
      </w:r>
      <w:r w:rsidRPr="00F1690C">
        <w:rPr>
          <w:rFonts w:ascii="Times New Roman" w:hAnsi="Times New Roman" w:cs="Times New Roman"/>
        </w:rPr>
        <w:t>en</w:t>
      </w:r>
      <w:r w:rsidRPr="00F1690C">
        <w:rPr>
          <w:rFonts w:ascii="Times New Roman" w:hAnsi="Times New Roman" w:cs="Times New Roman"/>
          <w:lang w:val="uk-UA"/>
        </w:rPr>
        <w:t>/</w:t>
      </w:r>
      <w:r w:rsidRPr="00F1690C">
        <w:rPr>
          <w:rFonts w:ascii="Times New Roman" w:hAnsi="Times New Roman" w:cs="Times New Roman"/>
        </w:rPr>
        <w:t>f</w:t>
      </w:r>
      <w:r w:rsidRPr="00F1690C">
        <w:rPr>
          <w:rFonts w:ascii="Times New Roman" w:hAnsi="Times New Roman" w:cs="Times New Roman"/>
          <w:lang w:val="uk-UA"/>
        </w:rPr>
        <w:t>?</w:t>
      </w:r>
      <w:r w:rsidRPr="00F1690C">
        <w:rPr>
          <w:rFonts w:ascii="Times New Roman" w:hAnsi="Times New Roman" w:cs="Times New Roman"/>
        </w:rPr>
        <w:t>p</w:t>
      </w:r>
      <w:r w:rsidRPr="00F1690C">
        <w:rPr>
          <w:rFonts w:ascii="Times New Roman" w:hAnsi="Times New Roman" w:cs="Times New Roman"/>
          <w:lang w:val="uk-UA"/>
        </w:rPr>
        <w:t>=1000:50002:0::</w:t>
      </w:r>
      <w:r w:rsidRPr="00F1690C">
        <w:rPr>
          <w:rFonts w:ascii="Times New Roman" w:hAnsi="Times New Roman" w:cs="Times New Roman"/>
        </w:rPr>
        <w:t>NO</w:t>
      </w:r>
      <w:r w:rsidRPr="00F1690C">
        <w:rPr>
          <w:rFonts w:ascii="Times New Roman" w:hAnsi="Times New Roman" w:cs="Times New Roman"/>
          <w:lang w:val="uk-UA"/>
        </w:rPr>
        <w:t>:50002:</w:t>
      </w:r>
      <w:r w:rsidRPr="00F1690C">
        <w:rPr>
          <w:rFonts w:ascii="Times New Roman" w:hAnsi="Times New Roman" w:cs="Times New Roman"/>
        </w:rPr>
        <w:t>P</w:t>
      </w:r>
      <w:r w:rsidRPr="00F1690C">
        <w:rPr>
          <w:rFonts w:ascii="Times New Roman" w:hAnsi="Times New Roman" w:cs="Times New Roman"/>
          <w:lang w:val="uk-UA"/>
        </w:rPr>
        <w:t>50002_</w:t>
      </w:r>
      <w:r w:rsidRPr="00F1690C">
        <w:rPr>
          <w:rFonts w:ascii="Times New Roman" w:hAnsi="Times New Roman" w:cs="Times New Roman"/>
        </w:rPr>
        <w:t>COMPLAINT</w:t>
      </w:r>
      <w:r w:rsidRPr="00F1690C">
        <w:rPr>
          <w:rFonts w:ascii="Times New Roman" w:hAnsi="Times New Roman" w:cs="Times New Roman"/>
          <w:lang w:val="uk-UA"/>
        </w:rPr>
        <w:t>_</w:t>
      </w:r>
      <w:r w:rsidRPr="00F1690C">
        <w:rPr>
          <w:rFonts w:ascii="Times New Roman" w:hAnsi="Times New Roman" w:cs="Times New Roman"/>
        </w:rPr>
        <w:t>TEXT</w:t>
      </w:r>
      <w:r w:rsidRPr="00F1690C">
        <w:rPr>
          <w:rFonts w:ascii="Times New Roman" w:hAnsi="Times New Roman" w:cs="Times New Roman"/>
          <w:lang w:val="uk-UA"/>
        </w:rPr>
        <w:t>_</w:t>
      </w:r>
      <w:r w:rsidRPr="00F1690C">
        <w:rPr>
          <w:rFonts w:ascii="Times New Roman" w:hAnsi="Times New Roman" w:cs="Times New Roman"/>
        </w:rPr>
        <w:t>ID</w:t>
      </w:r>
      <w:r w:rsidRPr="00F1690C">
        <w:rPr>
          <w:rFonts w:ascii="Times New Roman" w:hAnsi="Times New Roman" w:cs="Times New Roman"/>
          <w:lang w:val="uk-UA"/>
        </w:rPr>
        <w:t>:3998906</w:t>
      </w:r>
    </w:p>
  </w:footnote>
  <w:footnote w:id="31">
    <w:p w14:paraId="3D28DA6B" w14:textId="77777777" w:rsidR="00DE0838" w:rsidRPr="00F1690C" w:rsidRDefault="00DE0838" w:rsidP="00DE0838">
      <w:pPr>
        <w:pStyle w:val="FootnoteText"/>
        <w:rPr>
          <w:rFonts w:ascii="Times New Roman" w:hAnsi="Times New Roman" w:cs="Times New Roman"/>
          <w:lang w:val="uk-UA"/>
        </w:rPr>
      </w:pPr>
      <w:r w:rsidRPr="00F1690C">
        <w:rPr>
          <w:rStyle w:val="FootnoteReference"/>
          <w:rFonts w:ascii="Times New Roman" w:hAnsi="Times New Roman" w:cs="Times New Roman"/>
        </w:rPr>
        <w:footnoteRef/>
      </w:r>
      <w:r w:rsidRPr="00F1690C">
        <w:rPr>
          <w:rFonts w:ascii="Times New Roman" w:hAnsi="Times New Roman" w:cs="Times New Roman"/>
          <w:lang w:val="uk-UA"/>
        </w:rPr>
        <w:t xml:space="preserve"> </w:t>
      </w:r>
      <w:r w:rsidRPr="00F1690C">
        <w:rPr>
          <w:rFonts w:ascii="Times New Roman" w:hAnsi="Times New Roman" w:cs="Times New Roman"/>
        </w:rPr>
        <w:t>https</w:t>
      </w:r>
      <w:r w:rsidRPr="00F1690C">
        <w:rPr>
          <w:rFonts w:ascii="Times New Roman" w:hAnsi="Times New Roman" w:cs="Times New Roman"/>
          <w:lang w:val="uk-UA"/>
        </w:rPr>
        <w:t>://</w:t>
      </w:r>
      <w:r w:rsidRPr="00F1690C">
        <w:rPr>
          <w:rFonts w:ascii="Times New Roman" w:hAnsi="Times New Roman" w:cs="Times New Roman"/>
        </w:rPr>
        <w:t>spcommreports</w:t>
      </w:r>
      <w:r w:rsidRPr="00F1690C">
        <w:rPr>
          <w:rFonts w:ascii="Times New Roman" w:hAnsi="Times New Roman" w:cs="Times New Roman"/>
          <w:lang w:val="uk-UA"/>
        </w:rPr>
        <w:t>.</w:t>
      </w:r>
      <w:r w:rsidRPr="00F1690C">
        <w:rPr>
          <w:rFonts w:ascii="Times New Roman" w:hAnsi="Times New Roman" w:cs="Times New Roman"/>
        </w:rPr>
        <w:t>ohchr</w:t>
      </w:r>
      <w:r w:rsidRPr="00F1690C">
        <w:rPr>
          <w:rFonts w:ascii="Times New Roman" w:hAnsi="Times New Roman" w:cs="Times New Roman"/>
          <w:lang w:val="uk-UA"/>
        </w:rPr>
        <w:t>.</w:t>
      </w:r>
      <w:r w:rsidRPr="00F1690C">
        <w:rPr>
          <w:rFonts w:ascii="Times New Roman" w:hAnsi="Times New Roman" w:cs="Times New Roman"/>
        </w:rPr>
        <w:t>org</w:t>
      </w:r>
      <w:r w:rsidRPr="00F1690C">
        <w:rPr>
          <w:rFonts w:ascii="Times New Roman" w:hAnsi="Times New Roman" w:cs="Times New Roman"/>
          <w:lang w:val="uk-UA"/>
        </w:rPr>
        <w:t>/</w:t>
      </w:r>
      <w:r w:rsidRPr="00F1690C">
        <w:rPr>
          <w:rFonts w:ascii="Times New Roman" w:hAnsi="Times New Roman" w:cs="Times New Roman"/>
        </w:rPr>
        <w:t>TMResultsBase</w:t>
      </w:r>
      <w:r w:rsidRPr="00F1690C">
        <w:rPr>
          <w:rFonts w:ascii="Times New Roman" w:hAnsi="Times New Roman" w:cs="Times New Roman"/>
          <w:lang w:val="uk-UA"/>
        </w:rPr>
        <w:t>/</w:t>
      </w:r>
      <w:r w:rsidRPr="00F1690C">
        <w:rPr>
          <w:rFonts w:ascii="Times New Roman" w:hAnsi="Times New Roman" w:cs="Times New Roman"/>
        </w:rPr>
        <w:t>DownLoadPublicCommunicationFile</w:t>
      </w:r>
      <w:r w:rsidRPr="00F1690C">
        <w:rPr>
          <w:rFonts w:ascii="Times New Roman" w:hAnsi="Times New Roman" w:cs="Times New Roman"/>
          <w:lang w:val="uk-UA"/>
        </w:rPr>
        <w:t>?</w:t>
      </w:r>
      <w:r w:rsidRPr="00F1690C">
        <w:rPr>
          <w:rFonts w:ascii="Times New Roman" w:hAnsi="Times New Roman" w:cs="Times New Roman"/>
        </w:rPr>
        <w:t>gId</w:t>
      </w:r>
      <w:r w:rsidRPr="00F1690C">
        <w:rPr>
          <w:rFonts w:ascii="Times New Roman" w:hAnsi="Times New Roman" w:cs="Times New Roman"/>
          <w:lang w:val="uk-UA"/>
        </w:rPr>
        <w:t>=24753</w:t>
      </w:r>
    </w:p>
  </w:footnote>
  <w:footnote w:id="32">
    <w:p w14:paraId="635010BD" w14:textId="77777777" w:rsidR="00DE0838" w:rsidRPr="00F1690C" w:rsidRDefault="00DE0838" w:rsidP="00DE0838">
      <w:pPr>
        <w:pStyle w:val="FootnoteText"/>
        <w:rPr>
          <w:rFonts w:ascii="Times New Roman" w:hAnsi="Times New Roman" w:cs="Times New Roman"/>
          <w:lang w:val="uk-UA"/>
        </w:rPr>
      </w:pPr>
      <w:r w:rsidRPr="00F1690C">
        <w:rPr>
          <w:rStyle w:val="FootnoteReference"/>
          <w:rFonts w:ascii="Times New Roman" w:hAnsi="Times New Roman" w:cs="Times New Roman"/>
        </w:rPr>
        <w:footnoteRef/>
      </w:r>
      <w:r w:rsidRPr="00F1690C">
        <w:rPr>
          <w:rFonts w:ascii="Times New Roman" w:hAnsi="Times New Roman" w:cs="Times New Roman"/>
          <w:lang w:val="uk-UA"/>
        </w:rPr>
        <w:t xml:space="preserve"> </w:t>
      </w:r>
      <w:r w:rsidRPr="00F1690C">
        <w:rPr>
          <w:rFonts w:ascii="Times New Roman" w:hAnsi="Times New Roman" w:cs="Times New Roman"/>
        </w:rPr>
        <w:t>https</w:t>
      </w:r>
      <w:r w:rsidRPr="00F1690C">
        <w:rPr>
          <w:rFonts w:ascii="Times New Roman" w:hAnsi="Times New Roman" w:cs="Times New Roman"/>
          <w:lang w:val="uk-UA"/>
        </w:rPr>
        <w:t>://</w:t>
      </w:r>
      <w:r w:rsidRPr="00F1690C">
        <w:rPr>
          <w:rFonts w:ascii="Times New Roman" w:hAnsi="Times New Roman" w:cs="Times New Roman"/>
        </w:rPr>
        <w:t>spcommreports</w:t>
      </w:r>
      <w:r w:rsidRPr="00F1690C">
        <w:rPr>
          <w:rFonts w:ascii="Times New Roman" w:hAnsi="Times New Roman" w:cs="Times New Roman"/>
          <w:lang w:val="uk-UA"/>
        </w:rPr>
        <w:t>.</w:t>
      </w:r>
      <w:r w:rsidRPr="00F1690C">
        <w:rPr>
          <w:rFonts w:ascii="Times New Roman" w:hAnsi="Times New Roman" w:cs="Times New Roman"/>
        </w:rPr>
        <w:t>ohchr</w:t>
      </w:r>
      <w:r w:rsidRPr="00F1690C">
        <w:rPr>
          <w:rFonts w:ascii="Times New Roman" w:hAnsi="Times New Roman" w:cs="Times New Roman"/>
          <w:lang w:val="uk-UA"/>
        </w:rPr>
        <w:t>.</w:t>
      </w:r>
      <w:r w:rsidRPr="00F1690C">
        <w:rPr>
          <w:rFonts w:ascii="Times New Roman" w:hAnsi="Times New Roman" w:cs="Times New Roman"/>
        </w:rPr>
        <w:t>org</w:t>
      </w:r>
      <w:r w:rsidRPr="00F1690C">
        <w:rPr>
          <w:rFonts w:ascii="Times New Roman" w:hAnsi="Times New Roman" w:cs="Times New Roman"/>
          <w:lang w:val="uk-UA"/>
        </w:rPr>
        <w:t>/</w:t>
      </w:r>
      <w:r w:rsidRPr="00F1690C">
        <w:rPr>
          <w:rFonts w:ascii="Times New Roman" w:hAnsi="Times New Roman" w:cs="Times New Roman"/>
        </w:rPr>
        <w:t>TMResultsBase</w:t>
      </w:r>
      <w:r w:rsidRPr="00F1690C">
        <w:rPr>
          <w:rFonts w:ascii="Times New Roman" w:hAnsi="Times New Roman" w:cs="Times New Roman"/>
          <w:lang w:val="uk-UA"/>
        </w:rPr>
        <w:t>/</w:t>
      </w:r>
      <w:r w:rsidRPr="00F1690C">
        <w:rPr>
          <w:rFonts w:ascii="Times New Roman" w:hAnsi="Times New Roman" w:cs="Times New Roman"/>
        </w:rPr>
        <w:t>DownLoadPublicCommunicationFile</w:t>
      </w:r>
      <w:r w:rsidRPr="00F1690C">
        <w:rPr>
          <w:rFonts w:ascii="Times New Roman" w:hAnsi="Times New Roman" w:cs="Times New Roman"/>
          <w:lang w:val="uk-UA"/>
        </w:rPr>
        <w:t>?</w:t>
      </w:r>
      <w:r w:rsidRPr="00F1690C">
        <w:rPr>
          <w:rFonts w:ascii="Times New Roman" w:hAnsi="Times New Roman" w:cs="Times New Roman"/>
        </w:rPr>
        <w:t>gId</w:t>
      </w:r>
      <w:r w:rsidRPr="00F1690C">
        <w:rPr>
          <w:rFonts w:ascii="Times New Roman" w:hAnsi="Times New Roman" w:cs="Times New Roman"/>
          <w:lang w:val="uk-UA"/>
        </w:rPr>
        <w:t>=24516</w:t>
      </w:r>
    </w:p>
  </w:footnote>
  <w:footnote w:id="33">
    <w:p w14:paraId="7A418FCA" w14:textId="77777777" w:rsidR="00EF6442" w:rsidRPr="00F1690C" w:rsidRDefault="00EF6442" w:rsidP="00EF6442">
      <w:pPr>
        <w:pStyle w:val="FootnoteText"/>
        <w:rPr>
          <w:rFonts w:ascii="Times New Roman" w:hAnsi="Times New Roman" w:cs="Times New Roman"/>
        </w:rPr>
      </w:pPr>
      <w:r w:rsidRPr="00F1690C">
        <w:rPr>
          <w:rStyle w:val="FootnoteReference"/>
          <w:rFonts w:ascii="Times New Roman" w:hAnsi="Times New Roman" w:cs="Times New Roman"/>
        </w:rPr>
        <w:footnoteRef/>
      </w:r>
      <w:r w:rsidRPr="00F1690C">
        <w:rPr>
          <w:rFonts w:ascii="Times New Roman" w:hAnsi="Times New Roman" w:cs="Times New Roman"/>
        </w:rPr>
        <w:t xml:space="preserve"> A/HRC/WGAD/2022/9</w:t>
      </w:r>
    </w:p>
  </w:footnote>
  <w:footnote w:id="34">
    <w:p w14:paraId="666CE551" w14:textId="7DD690C1" w:rsidR="00C660C0" w:rsidRPr="00F1690C" w:rsidRDefault="00C660C0">
      <w:pPr>
        <w:pStyle w:val="FootnoteText"/>
        <w:rPr>
          <w:rFonts w:ascii="Times New Roman" w:hAnsi="Times New Roman" w:cs="Times New Roman"/>
          <w:lang w:val="fr-BE"/>
        </w:rPr>
      </w:pPr>
      <w:r w:rsidRPr="00F1690C">
        <w:rPr>
          <w:rStyle w:val="FootnoteReference"/>
          <w:rFonts w:ascii="Times New Roman" w:hAnsi="Times New Roman" w:cs="Times New Roman"/>
        </w:rPr>
        <w:footnoteRef/>
      </w:r>
      <w:r w:rsidRPr="00F1690C">
        <w:rPr>
          <w:rFonts w:ascii="Times New Roman" w:hAnsi="Times New Roman" w:cs="Times New Roman"/>
          <w:lang w:val="fr-BE"/>
        </w:rPr>
        <w:t xml:space="preserve"> 2018 CFA Digest, paras 583-584.</w:t>
      </w:r>
    </w:p>
  </w:footnote>
  <w:footnote w:id="35">
    <w:p w14:paraId="795E7CAE" w14:textId="14D5ED49" w:rsidR="008B5784" w:rsidRPr="00F1690C" w:rsidRDefault="008B5784" w:rsidP="008B5784">
      <w:pPr>
        <w:pStyle w:val="FootnoteText"/>
        <w:rPr>
          <w:rFonts w:ascii="Times New Roman" w:hAnsi="Times New Roman" w:cs="Times New Roman"/>
          <w:lang w:val="fr-BE"/>
        </w:rPr>
      </w:pPr>
      <w:r w:rsidRPr="00F1690C">
        <w:rPr>
          <w:rStyle w:val="FootnoteReference"/>
          <w:rFonts w:ascii="Times New Roman" w:hAnsi="Times New Roman" w:cs="Times New Roman"/>
        </w:rPr>
        <w:footnoteRef/>
      </w:r>
      <w:r w:rsidRPr="00F1690C">
        <w:rPr>
          <w:rFonts w:ascii="Times New Roman" w:hAnsi="Times New Roman" w:cs="Times New Roman"/>
          <w:lang w:val="fr-BE"/>
        </w:rPr>
        <w:t xml:space="preserve"> 2018 CFA Digest, paras 123 and 208.</w:t>
      </w:r>
    </w:p>
  </w:footnote>
  <w:footnote w:id="36">
    <w:p w14:paraId="1FD032DF" w14:textId="77777777" w:rsidR="004C69AA" w:rsidRPr="00F1690C" w:rsidRDefault="004C69AA" w:rsidP="004C69AA">
      <w:pPr>
        <w:spacing w:after="0"/>
        <w:rPr>
          <w:rFonts w:ascii="Times New Roman" w:hAnsi="Times New Roman" w:cs="Times New Roman"/>
          <w:sz w:val="20"/>
          <w:szCs w:val="20"/>
        </w:rPr>
      </w:pPr>
      <w:r w:rsidRPr="00F1690C">
        <w:rPr>
          <w:rStyle w:val="FootnoteReference"/>
          <w:rFonts w:ascii="Times New Roman" w:hAnsi="Times New Roman" w:cs="Times New Roman"/>
          <w:sz w:val="20"/>
          <w:szCs w:val="20"/>
        </w:rPr>
        <w:footnoteRef/>
      </w:r>
      <w:r w:rsidRPr="00F1690C">
        <w:rPr>
          <w:rFonts w:ascii="Times New Roman" w:hAnsi="Times New Roman" w:cs="Times New Roman"/>
          <w:sz w:val="20"/>
          <w:szCs w:val="20"/>
        </w:rPr>
        <w:t xml:space="preserve"> Interim Report - Report No 397, March 2022 </w:t>
      </w:r>
      <w:hyperlink r:id="rId23" w:history="1">
        <w:r w:rsidRPr="00F1690C">
          <w:rPr>
            <w:rStyle w:val="Hyperlink"/>
            <w:rFonts w:ascii="Times New Roman" w:hAnsi="Times New Roman" w:cs="Times New Roman"/>
            <w:sz w:val="20"/>
            <w:szCs w:val="20"/>
          </w:rPr>
          <w:t>Case No 3184 (China) - Complaint date: 15-FEB-16</w:t>
        </w:r>
      </w:hyperlink>
      <w:r w:rsidRPr="00F1690C">
        <w:rPr>
          <w:rFonts w:ascii="Times New Roman" w:hAnsi="Times New Roman" w:cs="Times New Roman"/>
          <w:sz w:val="20"/>
          <w:szCs w:val="20"/>
        </w:rPr>
        <w:t xml:space="preserve"> - Active</w:t>
      </w:r>
    </w:p>
    <w:p w14:paraId="113C699C" w14:textId="77777777" w:rsidR="004C69AA" w:rsidRPr="00F1690C" w:rsidRDefault="00627173" w:rsidP="004C69AA">
      <w:pPr>
        <w:pStyle w:val="FootnoteText"/>
        <w:rPr>
          <w:rFonts w:ascii="Times New Roman" w:hAnsi="Times New Roman" w:cs="Times New Roman"/>
        </w:rPr>
      </w:pPr>
      <w:hyperlink r:id="rId24" w:history="1">
        <w:r w:rsidR="004C69AA" w:rsidRPr="00F1690C">
          <w:rPr>
            <w:rStyle w:val="Hyperlink"/>
            <w:rFonts w:ascii="Times New Roman" w:hAnsi="Times New Roman" w:cs="Times New Roman"/>
          </w:rPr>
          <w:t>https</w:t>
        </w:r>
        <w:r w:rsidR="004C69AA" w:rsidRPr="00F1690C">
          <w:rPr>
            <w:rStyle w:val="Hyperlink"/>
            <w:rFonts w:ascii="Times New Roman" w:hAnsi="Times New Roman" w:cs="Times New Roman"/>
            <w:lang w:val="uk-UA"/>
          </w:rPr>
          <w:t>://</w:t>
        </w:r>
        <w:r w:rsidR="004C69AA" w:rsidRPr="00F1690C">
          <w:rPr>
            <w:rStyle w:val="Hyperlink"/>
            <w:rFonts w:ascii="Times New Roman" w:hAnsi="Times New Roman" w:cs="Times New Roman"/>
          </w:rPr>
          <w:t>www</w:t>
        </w:r>
        <w:r w:rsidR="004C69AA" w:rsidRPr="00F1690C">
          <w:rPr>
            <w:rStyle w:val="Hyperlink"/>
            <w:rFonts w:ascii="Times New Roman" w:hAnsi="Times New Roman" w:cs="Times New Roman"/>
            <w:lang w:val="uk-UA"/>
          </w:rPr>
          <w:t>.</w:t>
        </w:r>
        <w:r w:rsidR="004C69AA" w:rsidRPr="00F1690C">
          <w:rPr>
            <w:rStyle w:val="Hyperlink"/>
            <w:rFonts w:ascii="Times New Roman" w:hAnsi="Times New Roman" w:cs="Times New Roman"/>
          </w:rPr>
          <w:t>ilo</w:t>
        </w:r>
        <w:r w:rsidR="004C69AA" w:rsidRPr="00F1690C">
          <w:rPr>
            <w:rStyle w:val="Hyperlink"/>
            <w:rFonts w:ascii="Times New Roman" w:hAnsi="Times New Roman" w:cs="Times New Roman"/>
            <w:lang w:val="uk-UA"/>
          </w:rPr>
          <w:t>.</w:t>
        </w:r>
        <w:r w:rsidR="004C69AA" w:rsidRPr="00F1690C">
          <w:rPr>
            <w:rStyle w:val="Hyperlink"/>
            <w:rFonts w:ascii="Times New Roman" w:hAnsi="Times New Roman" w:cs="Times New Roman"/>
          </w:rPr>
          <w:t>org</w:t>
        </w:r>
        <w:r w:rsidR="004C69AA" w:rsidRPr="00F1690C">
          <w:rPr>
            <w:rStyle w:val="Hyperlink"/>
            <w:rFonts w:ascii="Times New Roman" w:hAnsi="Times New Roman" w:cs="Times New Roman"/>
            <w:lang w:val="uk-UA"/>
          </w:rPr>
          <w:t>/</w:t>
        </w:r>
        <w:r w:rsidR="004C69AA" w:rsidRPr="00F1690C">
          <w:rPr>
            <w:rStyle w:val="Hyperlink"/>
            <w:rFonts w:ascii="Times New Roman" w:hAnsi="Times New Roman" w:cs="Times New Roman"/>
          </w:rPr>
          <w:t>dyn</w:t>
        </w:r>
        <w:r w:rsidR="004C69AA" w:rsidRPr="00F1690C">
          <w:rPr>
            <w:rStyle w:val="Hyperlink"/>
            <w:rFonts w:ascii="Times New Roman" w:hAnsi="Times New Roman" w:cs="Times New Roman"/>
            <w:lang w:val="uk-UA"/>
          </w:rPr>
          <w:t>/</w:t>
        </w:r>
        <w:r w:rsidR="004C69AA" w:rsidRPr="00F1690C">
          <w:rPr>
            <w:rStyle w:val="Hyperlink"/>
            <w:rFonts w:ascii="Times New Roman" w:hAnsi="Times New Roman" w:cs="Times New Roman"/>
          </w:rPr>
          <w:t>normlex</w:t>
        </w:r>
        <w:r w:rsidR="004C69AA" w:rsidRPr="00F1690C">
          <w:rPr>
            <w:rStyle w:val="Hyperlink"/>
            <w:rFonts w:ascii="Times New Roman" w:hAnsi="Times New Roman" w:cs="Times New Roman"/>
            <w:lang w:val="uk-UA"/>
          </w:rPr>
          <w:t>/</w:t>
        </w:r>
        <w:r w:rsidR="004C69AA" w:rsidRPr="00F1690C">
          <w:rPr>
            <w:rStyle w:val="Hyperlink"/>
            <w:rFonts w:ascii="Times New Roman" w:hAnsi="Times New Roman" w:cs="Times New Roman"/>
          </w:rPr>
          <w:t>en</w:t>
        </w:r>
        <w:r w:rsidR="004C69AA" w:rsidRPr="00F1690C">
          <w:rPr>
            <w:rStyle w:val="Hyperlink"/>
            <w:rFonts w:ascii="Times New Roman" w:hAnsi="Times New Roman" w:cs="Times New Roman"/>
            <w:lang w:val="uk-UA"/>
          </w:rPr>
          <w:t>/</w:t>
        </w:r>
        <w:r w:rsidR="004C69AA" w:rsidRPr="00F1690C">
          <w:rPr>
            <w:rStyle w:val="Hyperlink"/>
            <w:rFonts w:ascii="Times New Roman" w:hAnsi="Times New Roman" w:cs="Times New Roman"/>
          </w:rPr>
          <w:t>f</w:t>
        </w:r>
        <w:r w:rsidR="004C69AA" w:rsidRPr="00F1690C">
          <w:rPr>
            <w:rStyle w:val="Hyperlink"/>
            <w:rFonts w:ascii="Times New Roman" w:hAnsi="Times New Roman" w:cs="Times New Roman"/>
            <w:lang w:val="uk-UA"/>
          </w:rPr>
          <w:t>?</w:t>
        </w:r>
        <w:r w:rsidR="004C69AA" w:rsidRPr="00F1690C">
          <w:rPr>
            <w:rStyle w:val="Hyperlink"/>
            <w:rFonts w:ascii="Times New Roman" w:hAnsi="Times New Roman" w:cs="Times New Roman"/>
          </w:rPr>
          <w:t>p</w:t>
        </w:r>
        <w:r w:rsidR="004C69AA" w:rsidRPr="00F1690C">
          <w:rPr>
            <w:rStyle w:val="Hyperlink"/>
            <w:rFonts w:ascii="Times New Roman" w:hAnsi="Times New Roman" w:cs="Times New Roman"/>
            <w:lang w:val="uk-UA"/>
          </w:rPr>
          <w:t>=1000:50002:0::</w:t>
        </w:r>
        <w:r w:rsidR="004C69AA" w:rsidRPr="00F1690C">
          <w:rPr>
            <w:rStyle w:val="Hyperlink"/>
            <w:rFonts w:ascii="Times New Roman" w:hAnsi="Times New Roman" w:cs="Times New Roman"/>
          </w:rPr>
          <w:t>NO</w:t>
        </w:r>
        <w:r w:rsidR="004C69AA" w:rsidRPr="00F1690C">
          <w:rPr>
            <w:rStyle w:val="Hyperlink"/>
            <w:rFonts w:ascii="Times New Roman" w:hAnsi="Times New Roman" w:cs="Times New Roman"/>
            <w:lang w:val="uk-UA"/>
          </w:rPr>
          <w:t>:50002:</w:t>
        </w:r>
        <w:r w:rsidR="004C69AA" w:rsidRPr="00F1690C">
          <w:rPr>
            <w:rStyle w:val="Hyperlink"/>
            <w:rFonts w:ascii="Times New Roman" w:hAnsi="Times New Roman" w:cs="Times New Roman"/>
          </w:rPr>
          <w:t>P</w:t>
        </w:r>
        <w:r w:rsidR="004C69AA" w:rsidRPr="00F1690C">
          <w:rPr>
            <w:rStyle w:val="Hyperlink"/>
            <w:rFonts w:ascii="Times New Roman" w:hAnsi="Times New Roman" w:cs="Times New Roman"/>
            <w:lang w:val="uk-UA"/>
          </w:rPr>
          <w:t>50002_</w:t>
        </w:r>
        <w:r w:rsidR="004C69AA" w:rsidRPr="00F1690C">
          <w:rPr>
            <w:rStyle w:val="Hyperlink"/>
            <w:rFonts w:ascii="Times New Roman" w:hAnsi="Times New Roman" w:cs="Times New Roman"/>
          </w:rPr>
          <w:t>COMPLAINT</w:t>
        </w:r>
        <w:r w:rsidR="004C69AA" w:rsidRPr="00F1690C">
          <w:rPr>
            <w:rStyle w:val="Hyperlink"/>
            <w:rFonts w:ascii="Times New Roman" w:hAnsi="Times New Roman" w:cs="Times New Roman"/>
            <w:lang w:val="uk-UA"/>
          </w:rPr>
          <w:t>_</w:t>
        </w:r>
        <w:r w:rsidR="004C69AA" w:rsidRPr="00F1690C">
          <w:rPr>
            <w:rStyle w:val="Hyperlink"/>
            <w:rFonts w:ascii="Times New Roman" w:hAnsi="Times New Roman" w:cs="Times New Roman"/>
          </w:rPr>
          <w:t>TEXT</w:t>
        </w:r>
        <w:r w:rsidR="004C69AA" w:rsidRPr="00F1690C">
          <w:rPr>
            <w:rStyle w:val="Hyperlink"/>
            <w:rFonts w:ascii="Times New Roman" w:hAnsi="Times New Roman" w:cs="Times New Roman"/>
            <w:lang w:val="uk-UA"/>
          </w:rPr>
          <w:t>_</w:t>
        </w:r>
        <w:r w:rsidR="004C69AA" w:rsidRPr="00F1690C">
          <w:rPr>
            <w:rStyle w:val="Hyperlink"/>
            <w:rFonts w:ascii="Times New Roman" w:hAnsi="Times New Roman" w:cs="Times New Roman"/>
          </w:rPr>
          <w:t>ID</w:t>
        </w:r>
        <w:r w:rsidR="004C69AA" w:rsidRPr="00F1690C">
          <w:rPr>
            <w:rStyle w:val="Hyperlink"/>
            <w:rFonts w:ascii="Times New Roman" w:hAnsi="Times New Roman" w:cs="Times New Roman"/>
            <w:lang w:val="uk-UA"/>
          </w:rPr>
          <w:t>:4141400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25E5" w14:textId="77777777" w:rsidR="00F92F3A" w:rsidRPr="00F92F3A" w:rsidRDefault="00F92F3A" w:rsidP="00F92F3A">
    <w:pPr>
      <w:pStyle w:val="Header"/>
      <w:jc w:val="right"/>
      <w:rPr>
        <w:rStyle w:val="PageNumber"/>
        <w:rFonts w:ascii="Proxima Nova" w:hAnsi="Proxima Nova"/>
        <w:color w:val="404040" w:themeColor="text1" w:themeTint="BF"/>
        <w:sz w:val="16"/>
      </w:rPr>
    </w:pPr>
    <w:r w:rsidRPr="00F92F3A">
      <w:rPr>
        <w:rStyle w:val="PageNumber"/>
        <w:rFonts w:ascii="Proxima Nova" w:hAnsi="Proxima Nova"/>
        <w:color w:val="404040" w:themeColor="text1" w:themeTint="BF"/>
        <w:sz w:val="16"/>
      </w:rPr>
      <w:fldChar w:fldCharType="begin"/>
    </w:r>
    <w:r w:rsidRPr="00F92F3A">
      <w:rPr>
        <w:rStyle w:val="PageNumber"/>
        <w:rFonts w:ascii="Proxima Nova" w:hAnsi="Proxima Nova"/>
        <w:color w:val="404040" w:themeColor="text1" w:themeTint="BF"/>
        <w:sz w:val="16"/>
      </w:rPr>
      <w:instrText xml:space="preserve"> PAGE </w:instrText>
    </w:r>
    <w:r w:rsidRPr="00F92F3A">
      <w:rPr>
        <w:rStyle w:val="PageNumber"/>
        <w:rFonts w:ascii="Proxima Nova" w:hAnsi="Proxima Nova"/>
        <w:color w:val="404040" w:themeColor="text1" w:themeTint="BF"/>
        <w:sz w:val="16"/>
      </w:rPr>
      <w:fldChar w:fldCharType="separate"/>
    </w:r>
    <w:r w:rsidR="006533AD">
      <w:rPr>
        <w:rStyle w:val="PageNumber"/>
        <w:rFonts w:ascii="Proxima Nova" w:hAnsi="Proxima Nova"/>
        <w:noProof/>
        <w:color w:val="404040" w:themeColor="text1" w:themeTint="BF"/>
        <w:sz w:val="16"/>
      </w:rPr>
      <w:t>2</w:t>
    </w:r>
    <w:r w:rsidRPr="00F92F3A">
      <w:rPr>
        <w:rStyle w:val="PageNumber"/>
        <w:rFonts w:ascii="Proxima Nova" w:hAnsi="Proxima Nova"/>
        <w:color w:val="404040" w:themeColor="text1" w:themeTint="BF"/>
        <w:sz w:val="16"/>
      </w:rPr>
      <w:fldChar w:fldCharType="end"/>
    </w:r>
  </w:p>
  <w:p w14:paraId="6A15A578" w14:textId="77777777" w:rsidR="00F92F3A" w:rsidRPr="00F92F3A" w:rsidRDefault="00F92F3A" w:rsidP="00F92F3A">
    <w:pPr>
      <w:pStyle w:val="Header"/>
      <w:jc w:val="right"/>
      <w:rPr>
        <w:rFonts w:ascii="Proxima Nova" w:hAnsi="Proxima Nova"/>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E9DF" w14:textId="77777777" w:rsidR="0048574B" w:rsidRDefault="0072754C">
    <w:pPr>
      <w:pStyle w:val="Header"/>
    </w:pPr>
    <w:r w:rsidRPr="002E4B85">
      <w:rPr>
        <w:noProof/>
        <w:lang w:val="en-GB" w:eastAsia="en-GB"/>
      </w:rPr>
      <w:drawing>
        <wp:anchor distT="0" distB="0" distL="0" distR="0" simplePos="0" relativeHeight="251658242" behindDoc="0" locked="0" layoutInCell="1" allowOverlap="1" wp14:anchorId="13D9C850" wp14:editId="24E65997">
          <wp:simplePos x="0" y="0"/>
          <wp:positionH relativeFrom="column">
            <wp:posOffset>-990600</wp:posOffset>
          </wp:positionH>
          <wp:positionV relativeFrom="paragraph">
            <wp:posOffset>-724535</wp:posOffset>
          </wp:positionV>
          <wp:extent cx="7559040" cy="1543050"/>
          <wp:effectExtent l="0" t="0" r="3810" b="0"/>
          <wp:wrapSquare wrapText="largest"/>
          <wp:docPr id="2" name="Picture 2" descr="serveur_data:Clients:ITUC:• Graphic Guideline:2015:• Déclinaisons:• Letterhead:ITUC-letterheadfoote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ur_data:Clients:ITUC:• Graphic Guideline:2015:• Déclinaisons:• Letterhead:ITUC-letterheadfooter 5.jpg"/>
                  <pic:cNvPicPr>
                    <a:picLocks noChangeAspect="1" noChangeArrowheads="1"/>
                  </pic:cNvPicPr>
                </pic:nvPicPr>
                <pic:blipFill>
                  <a:blip r:embed="rId1"/>
                  <a:srcRect/>
                  <a:stretch>
                    <a:fillRect/>
                  </a:stretch>
                </pic:blipFill>
                <pic:spPr bwMode="auto">
                  <a:xfrm>
                    <a:off x="0" y="0"/>
                    <a:ext cx="7559040" cy="1543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51861"/>
    <w:multiLevelType w:val="hybridMultilevel"/>
    <w:tmpl w:val="E0AEF97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27C9E"/>
    <w:multiLevelType w:val="hybridMultilevel"/>
    <w:tmpl w:val="88AE254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B076FD"/>
    <w:multiLevelType w:val="multilevel"/>
    <w:tmpl w:val="0DB0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C6946"/>
    <w:multiLevelType w:val="multilevel"/>
    <w:tmpl w:val="F820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769C4"/>
    <w:multiLevelType w:val="hybridMultilevel"/>
    <w:tmpl w:val="BBFEA58A"/>
    <w:lvl w:ilvl="0" w:tplc="92E862CC">
      <w:start w:val="3"/>
      <w:numFmt w:val="bullet"/>
      <w:lvlText w:val="-"/>
      <w:lvlJc w:val="left"/>
      <w:pPr>
        <w:ind w:left="1080" w:hanging="360"/>
      </w:pPr>
      <w:rPr>
        <w:rFonts w:ascii="Calibri" w:eastAsia="Times New Roman" w:hAnsi="Calibri" w:cs="Calibri" w:hint="default"/>
        <w:sz w:val="22"/>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0FEE5A04"/>
    <w:multiLevelType w:val="hybridMultilevel"/>
    <w:tmpl w:val="EA58D36C"/>
    <w:lvl w:ilvl="0" w:tplc="5664C5EE">
      <w:start w:val="14"/>
      <w:numFmt w:val="bullet"/>
      <w:lvlText w:val="-"/>
      <w:lvlJc w:val="left"/>
      <w:pPr>
        <w:ind w:left="720" w:hanging="360"/>
      </w:pPr>
      <w:rPr>
        <w:rFonts w:ascii="Proxima Nova" w:eastAsiaTheme="minorHAnsi" w:hAnsi="Proxima Nov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47178B2"/>
    <w:multiLevelType w:val="multilevel"/>
    <w:tmpl w:val="3DF0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77862"/>
    <w:multiLevelType w:val="hybridMultilevel"/>
    <w:tmpl w:val="5AE0999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8802E7"/>
    <w:multiLevelType w:val="multilevel"/>
    <w:tmpl w:val="0C3C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946E7"/>
    <w:multiLevelType w:val="hybridMultilevel"/>
    <w:tmpl w:val="C91AA0DA"/>
    <w:lvl w:ilvl="0" w:tplc="C7048D8C">
      <w:start w:val="1"/>
      <w:numFmt w:val="bullet"/>
      <w:lvlText w:val="-"/>
      <w:lvlJc w:val="left"/>
      <w:pPr>
        <w:ind w:left="720" w:hanging="360"/>
      </w:pPr>
      <w:rPr>
        <w:rFonts w:ascii="Proxima Nova" w:eastAsiaTheme="minorHAnsi" w:hAnsi="Proxima Nov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C785A2F"/>
    <w:multiLevelType w:val="multilevel"/>
    <w:tmpl w:val="F15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2509F"/>
    <w:multiLevelType w:val="hybridMultilevel"/>
    <w:tmpl w:val="DCD8F9F4"/>
    <w:lvl w:ilvl="0" w:tplc="2038903C">
      <w:start w:val="31"/>
      <w:numFmt w:val="bullet"/>
      <w:lvlText w:val="-"/>
      <w:lvlJc w:val="left"/>
      <w:pPr>
        <w:ind w:left="720" w:hanging="360"/>
      </w:pPr>
      <w:rPr>
        <w:rFonts w:ascii="Calibri" w:eastAsiaTheme="minorHAnsi" w:hAnsi="Calibri" w:cs="Calibri" w:hint="default"/>
        <w:color w:val="0000FF" w:themeColor="hyperlink"/>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3F405BE"/>
    <w:multiLevelType w:val="hybridMultilevel"/>
    <w:tmpl w:val="E9D88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43AE0"/>
    <w:multiLevelType w:val="hybridMultilevel"/>
    <w:tmpl w:val="9732E6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85684B"/>
    <w:multiLevelType w:val="multilevel"/>
    <w:tmpl w:val="B398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11583"/>
    <w:multiLevelType w:val="hybridMultilevel"/>
    <w:tmpl w:val="D7F8EA38"/>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565A11"/>
    <w:multiLevelType w:val="hybridMultilevel"/>
    <w:tmpl w:val="0CB85916"/>
    <w:lvl w:ilvl="0" w:tplc="B7084B7C">
      <w:start w:val="19"/>
      <w:numFmt w:val="bullet"/>
      <w:lvlText w:val="-"/>
      <w:lvlJc w:val="left"/>
      <w:pPr>
        <w:ind w:left="720" w:hanging="360"/>
      </w:pPr>
      <w:rPr>
        <w:rFonts w:ascii="Calibri" w:eastAsiaTheme="minorHAnsi" w:hAnsi="Calibri"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557763"/>
    <w:multiLevelType w:val="hybridMultilevel"/>
    <w:tmpl w:val="C9AC6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9A266A0"/>
    <w:multiLevelType w:val="hybridMultilevel"/>
    <w:tmpl w:val="866EA452"/>
    <w:lvl w:ilvl="0" w:tplc="7E2C01D4">
      <w:start w:val="2"/>
      <w:numFmt w:val="bullet"/>
      <w:lvlText w:val="-"/>
      <w:lvlJc w:val="left"/>
      <w:pPr>
        <w:ind w:left="720" w:hanging="360"/>
      </w:pPr>
      <w:rPr>
        <w:rFonts w:ascii="Proxima Nova" w:eastAsiaTheme="minorHAnsi" w:hAnsi="Proxima Nova" w:cs="ProximaNova-Bold"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A855F7B"/>
    <w:multiLevelType w:val="hybridMultilevel"/>
    <w:tmpl w:val="9732E6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85780F"/>
    <w:multiLevelType w:val="hybridMultilevel"/>
    <w:tmpl w:val="E478736A"/>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0E6F4A"/>
    <w:multiLevelType w:val="hybridMultilevel"/>
    <w:tmpl w:val="12742FD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B4C376E"/>
    <w:multiLevelType w:val="hybridMultilevel"/>
    <w:tmpl w:val="B720C7E8"/>
    <w:lvl w:ilvl="0" w:tplc="A70AD7A6">
      <w:start w:val="1"/>
      <w:numFmt w:val="lowerLetter"/>
      <w:lvlText w:val="%1."/>
      <w:lvlJc w:val="left"/>
      <w:pPr>
        <w:ind w:left="1080" w:hanging="360"/>
      </w:pPr>
      <w:rPr>
        <w:rFonts w:hint="default"/>
        <w:b/>
        <w:sz w:val="1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30073EF5"/>
    <w:multiLevelType w:val="hybridMultilevel"/>
    <w:tmpl w:val="0AACAEAA"/>
    <w:lvl w:ilvl="0" w:tplc="EE20DF66">
      <w:start w:val="18"/>
      <w:numFmt w:val="bullet"/>
      <w:lvlText w:val="-"/>
      <w:lvlJc w:val="left"/>
      <w:pPr>
        <w:ind w:left="720" w:hanging="360"/>
      </w:pPr>
      <w:rPr>
        <w:rFonts w:ascii="Proxima Nova" w:eastAsiaTheme="minorHAnsi" w:hAnsi="Proxima Nova" w:cs="ProximaNova-Bol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243764D"/>
    <w:multiLevelType w:val="hybridMultilevel"/>
    <w:tmpl w:val="E478736A"/>
    <w:lvl w:ilvl="0" w:tplc="B9207F58">
      <w:start w:val="1"/>
      <w:numFmt w:val="decimal"/>
      <w:lvlText w:val="%1."/>
      <w:lvlJc w:val="left"/>
      <w:pPr>
        <w:ind w:left="720" w:hanging="360"/>
      </w:pPr>
      <w:rPr>
        <w:rFonts w:hint="default"/>
        <w:b/>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3382B43"/>
    <w:multiLevelType w:val="hybridMultilevel"/>
    <w:tmpl w:val="D27C98A0"/>
    <w:lvl w:ilvl="0" w:tplc="97C28EB8">
      <w:start w:val="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5A2338C"/>
    <w:multiLevelType w:val="hybridMultilevel"/>
    <w:tmpl w:val="5E02D2D4"/>
    <w:lvl w:ilvl="0" w:tplc="92E862CC">
      <w:start w:val="3"/>
      <w:numFmt w:val="bullet"/>
      <w:lvlText w:val="-"/>
      <w:lvlJc w:val="left"/>
      <w:pPr>
        <w:ind w:left="1080" w:hanging="360"/>
      </w:pPr>
      <w:rPr>
        <w:rFonts w:ascii="Calibri" w:eastAsia="Times New Roman" w:hAnsi="Calibri" w:cs="Calibri" w:hint="default"/>
        <w:sz w:val="22"/>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36312ECF"/>
    <w:multiLevelType w:val="hybridMultilevel"/>
    <w:tmpl w:val="49CEF0A8"/>
    <w:lvl w:ilvl="0" w:tplc="2FC06132">
      <w:start w:val="1"/>
      <w:numFmt w:val="decimal"/>
      <w:lvlText w:val="%1."/>
      <w:lvlJc w:val="left"/>
      <w:pPr>
        <w:ind w:left="1800" w:hanging="360"/>
      </w:pPr>
      <w:rPr>
        <w:rFonts w:eastAsiaTheme="minorHAnsi"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9" w15:restartNumberingAfterBreak="0">
    <w:nsid w:val="3847359F"/>
    <w:multiLevelType w:val="hybridMultilevel"/>
    <w:tmpl w:val="C5A60D1A"/>
    <w:lvl w:ilvl="0" w:tplc="92E862CC">
      <w:start w:val="3"/>
      <w:numFmt w:val="bullet"/>
      <w:lvlText w:val="-"/>
      <w:lvlJc w:val="left"/>
      <w:pPr>
        <w:ind w:left="1080" w:hanging="360"/>
      </w:pPr>
      <w:rPr>
        <w:rFonts w:ascii="Calibri" w:eastAsia="Times New Roman" w:hAnsi="Calibri" w:cs="Calibri" w:hint="default"/>
        <w:sz w:val="22"/>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39412E4A"/>
    <w:multiLevelType w:val="hybridMultilevel"/>
    <w:tmpl w:val="52B2CDBE"/>
    <w:lvl w:ilvl="0" w:tplc="716CB53C">
      <w:start w:val="3"/>
      <w:numFmt w:val="bullet"/>
      <w:lvlText w:val="-"/>
      <w:lvlJc w:val="left"/>
      <w:pPr>
        <w:ind w:left="720" w:hanging="360"/>
      </w:pPr>
      <w:rPr>
        <w:rFonts w:ascii="Proxima Nova" w:eastAsiaTheme="minorHAnsi" w:hAnsi="Proxima Nova"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FF437C3"/>
    <w:multiLevelType w:val="multilevel"/>
    <w:tmpl w:val="083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C33806"/>
    <w:multiLevelType w:val="multilevel"/>
    <w:tmpl w:val="D7F67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34E2A"/>
    <w:multiLevelType w:val="multilevel"/>
    <w:tmpl w:val="B55C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406ED4"/>
    <w:multiLevelType w:val="hybridMultilevel"/>
    <w:tmpl w:val="E6F6267C"/>
    <w:lvl w:ilvl="0" w:tplc="DB840AF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6867739"/>
    <w:multiLevelType w:val="hybridMultilevel"/>
    <w:tmpl w:val="8BDCF10A"/>
    <w:lvl w:ilvl="0" w:tplc="21368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CC176DB"/>
    <w:multiLevelType w:val="hybridMultilevel"/>
    <w:tmpl w:val="9FF05174"/>
    <w:lvl w:ilvl="0" w:tplc="FB42BEAE">
      <w:start w:val="133"/>
      <w:numFmt w:val="bullet"/>
      <w:lvlText w:val="-"/>
      <w:lvlJc w:val="left"/>
      <w:pPr>
        <w:ind w:left="720" w:hanging="360"/>
      </w:pPr>
      <w:rPr>
        <w:rFonts w:ascii="Cambria" w:eastAsiaTheme="minorHAnsi" w:hAnsi="Cambria" w:cstheme="minorBidi"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D0062B0"/>
    <w:multiLevelType w:val="hybridMultilevel"/>
    <w:tmpl w:val="AFB40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B713B8"/>
    <w:multiLevelType w:val="multilevel"/>
    <w:tmpl w:val="6FF8E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993489"/>
    <w:multiLevelType w:val="hybridMultilevel"/>
    <w:tmpl w:val="D3FE5B86"/>
    <w:lvl w:ilvl="0" w:tplc="C8D425CA">
      <w:numFmt w:val="bullet"/>
      <w:lvlText w:val="-"/>
      <w:lvlJc w:val="left"/>
      <w:pPr>
        <w:ind w:left="720" w:hanging="360"/>
      </w:pPr>
      <w:rPr>
        <w:rFonts w:ascii="Calibri" w:eastAsiaTheme="minorHAnsi" w:hAnsi="Calibri" w:cs="Calibri" w:hint="default"/>
      </w:rPr>
    </w:lvl>
    <w:lvl w:ilvl="1" w:tplc="A8AC5D34">
      <w:start w:val="1"/>
      <w:numFmt w:val="bullet"/>
      <w:lvlText w:val="o"/>
      <w:lvlJc w:val="left"/>
      <w:pPr>
        <w:ind w:left="1440" w:hanging="360"/>
      </w:pPr>
      <w:rPr>
        <w:rFonts w:ascii="Courier New" w:hAnsi="Courier New" w:cs="Courier New" w:hint="default"/>
        <w:lang w:val="en-US"/>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9B271FF"/>
    <w:multiLevelType w:val="multilevel"/>
    <w:tmpl w:val="4A6C6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7"/>
  </w:num>
  <w:num w:numId="3">
    <w:abstractNumId w:val="11"/>
  </w:num>
  <w:num w:numId="4">
    <w:abstractNumId w:val="32"/>
  </w:num>
  <w:num w:numId="5">
    <w:abstractNumId w:val="9"/>
  </w:num>
  <w:num w:numId="6">
    <w:abstractNumId w:val="34"/>
  </w:num>
  <w:num w:numId="7">
    <w:abstractNumId w:val="4"/>
  </w:num>
  <w:num w:numId="8">
    <w:abstractNumId w:val="26"/>
  </w:num>
  <w:num w:numId="9">
    <w:abstractNumId w:val="27"/>
  </w:num>
  <w:num w:numId="10">
    <w:abstractNumId w:val="29"/>
  </w:num>
  <w:num w:numId="11">
    <w:abstractNumId w:val="5"/>
  </w:num>
  <w:num w:numId="12">
    <w:abstractNumId w:val="39"/>
  </w:num>
  <w:num w:numId="13">
    <w:abstractNumId w:val="1"/>
  </w:num>
  <w:num w:numId="14">
    <w:abstractNumId w:val="8"/>
  </w:num>
  <w:num w:numId="15">
    <w:abstractNumId w:val="38"/>
  </w:num>
  <w:num w:numId="16">
    <w:abstractNumId w:val="7"/>
  </w:num>
  <w:num w:numId="17">
    <w:abstractNumId w:val="31"/>
  </w:num>
  <w:num w:numId="18">
    <w:abstractNumId w:val="10"/>
  </w:num>
  <w:num w:numId="19">
    <w:abstractNumId w:val="33"/>
  </w:num>
  <w:num w:numId="20">
    <w:abstractNumId w:val="6"/>
  </w:num>
  <w:num w:numId="21">
    <w:abstractNumId w:val="28"/>
  </w:num>
  <w:num w:numId="22">
    <w:abstractNumId w:val="24"/>
  </w:num>
  <w:num w:numId="23">
    <w:abstractNumId w:val="23"/>
  </w:num>
  <w:num w:numId="24">
    <w:abstractNumId w:val="18"/>
  </w:num>
  <w:num w:numId="25">
    <w:abstractNumId w:val="2"/>
  </w:num>
  <w:num w:numId="26">
    <w:abstractNumId w:val="22"/>
  </w:num>
  <w:num w:numId="27">
    <w:abstractNumId w:val="25"/>
  </w:num>
  <w:num w:numId="28">
    <w:abstractNumId w:val="19"/>
  </w:num>
  <w:num w:numId="29">
    <w:abstractNumId w:val="21"/>
  </w:num>
  <w:num w:numId="30">
    <w:abstractNumId w:val="0"/>
  </w:num>
  <w:num w:numId="31">
    <w:abstractNumId w:val="16"/>
  </w:num>
  <w:num w:numId="32">
    <w:abstractNumId w:val="13"/>
  </w:num>
  <w:num w:numId="33">
    <w:abstractNumId w:val="37"/>
  </w:num>
  <w:num w:numId="34">
    <w:abstractNumId w:val="14"/>
  </w:num>
  <w:num w:numId="35">
    <w:abstractNumId w:val="20"/>
  </w:num>
  <w:num w:numId="36">
    <w:abstractNumId w:val="36"/>
  </w:num>
  <w:num w:numId="37">
    <w:abstractNumId w:val="15"/>
  </w:num>
  <w:num w:numId="38">
    <w:abstractNumId w:val="3"/>
  </w:num>
  <w:num w:numId="39">
    <w:abstractNumId w:val="40"/>
  </w:num>
  <w:num w:numId="40">
    <w:abstractNumId w:val="3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1C"/>
    <w:rsid w:val="000029A7"/>
    <w:rsid w:val="00006111"/>
    <w:rsid w:val="000079A0"/>
    <w:rsid w:val="00010502"/>
    <w:rsid w:val="000149A3"/>
    <w:rsid w:val="00015D53"/>
    <w:rsid w:val="000208F0"/>
    <w:rsid w:val="0002096D"/>
    <w:rsid w:val="00020D6A"/>
    <w:rsid w:val="0002106D"/>
    <w:rsid w:val="000219D3"/>
    <w:rsid w:val="0002233A"/>
    <w:rsid w:val="0002325A"/>
    <w:rsid w:val="00023DC2"/>
    <w:rsid w:val="00031457"/>
    <w:rsid w:val="000317BF"/>
    <w:rsid w:val="00033353"/>
    <w:rsid w:val="0003364A"/>
    <w:rsid w:val="00035BDC"/>
    <w:rsid w:val="00036FE9"/>
    <w:rsid w:val="00043F04"/>
    <w:rsid w:val="00045B5E"/>
    <w:rsid w:val="00047E6F"/>
    <w:rsid w:val="0005139C"/>
    <w:rsid w:val="00056126"/>
    <w:rsid w:val="000563A1"/>
    <w:rsid w:val="00061873"/>
    <w:rsid w:val="00063918"/>
    <w:rsid w:val="00065F37"/>
    <w:rsid w:val="00072C92"/>
    <w:rsid w:val="0007470B"/>
    <w:rsid w:val="00085BA4"/>
    <w:rsid w:val="00091018"/>
    <w:rsid w:val="000916A4"/>
    <w:rsid w:val="000925B0"/>
    <w:rsid w:val="00093B8B"/>
    <w:rsid w:val="00095C57"/>
    <w:rsid w:val="00096FE0"/>
    <w:rsid w:val="00097BA2"/>
    <w:rsid w:val="00097EA2"/>
    <w:rsid w:val="000A66CE"/>
    <w:rsid w:val="000A6FB7"/>
    <w:rsid w:val="000B45AF"/>
    <w:rsid w:val="000B4CC3"/>
    <w:rsid w:val="000B7293"/>
    <w:rsid w:val="000C276E"/>
    <w:rsid w:val="000C27BD"/>
    <w:rsid w:val="000C2BCC"/>
    <w:rsid w:val="000C412B"/>
    <w:rsid w:val="000C5DA3"/>
    <w:rsid w:val="000C6633"/>
    <w:rsid w:val="000C6ECB"/>
    <w:rsid w:val="000C7EEF"/>
    <w:rsid w:val="000D0DA1"/>
    <w:rsid w:val="000D2C95"/>
    <w:rsid w:val="000D3642"/>
    <w:rsid w:val="000D4CA7"/>
    <w:rsid w:val="000D52D0"/>
    <w:rsid w:val="000D5883"/>
    <w:rsid w:val="000D5F6F"/>
    <w:rsid w:val="000D63A6"/>
    <w:rsid w:val="000D78B1"/>
    <w:rsid w:val="000E2204"/>
    <w:rsid w:val="000E29AA"/>
    <w:rsid w:val="000E2D78"/>
    <w:rsid w:val="000E3260"/>
    <w:rsid w:val="000E5A84"/>
    <w:rsid w:val="000E7611"/>
    <w:rsid w:val="000E7CD4"/>
    <w:rsid w:val="000E7D84"/>
    <w:rsid w:val="000F7E6C"/>
    <w:rsid w:val="001004E1"/>
    <w:rsid w:val="00100D16"/>
    <w:rsid w:val="001022C8"/>
    <w:rsid w:val="001026D9"/>
    <w:rsid w:val="00102B57"/>
    <w:rsid w:val="00106185"/>
    <w:rsid w:val="001062B0"/>
    <w:rsid w:val="00107EC9"/>
    <w:rsid w:val="001108A8"/>
    <w:rsid w:val="00110B45"/>
    <w:rsid w:val="00110C8B"/>
    <w:rsid w:val="00113987"/>
    <w:rsid w:val="00116723"/>
    <w:rsid w:val="00117EE1"/>
    <w:rsid w:val="00122709"/>
    <w:rsid w:val="0012362A"/>
    <w:rsid w:val="0012405E"/>
    <w:rsid w:val="001271D5"/>
    <w:rsid w:val="001278A8"/>
    <w:rsid w:val="00130D48"/>
    <w:rsid w:val="001316BB"/>
    <w:rsid w:val="001322ED"/>
    <w:rsid w:val="00133D8F"/>
    <w:rsid w:val="00135001"/>
    <w:rsid w:val="00137C54"/>
    <w:rsid w:val="00142AE9"/>
    <w:rsid w:val="001444A5"/>
    <w:rsid w:val="00144D9D"/>
    <w:rsid w:val="0015119E"/>
    <w:rsid w:val="00152D31"/>
    <w:rsid w:val="001535F0"/>
    <w:rsid w:val="00153BA0"/>
    <w:rsid w:val="00154AA9"/>
    <w:rsid w:val="00154D87"/>
    <w:rsid w:val="00155C48"/>
    <w:rsid w:val="00156EE7"/>
    <w:rsid w:val="00157603"/>
    <w:rsid w:val="0016105D"/>
    <w:rsid w:val="001619A7"/>
    <w:rsid w:val="00164029"/>
    <w:rsid w:val="001721DF"/>
    <w:rsid w:val="00172859"/>
    <w:rsid w:val="00173BA2"/>
    <w:rsid w:val="001741E2"/>
    <w:rsid w:val="00174258"/>
    <w:rsid w:val="00175A5F"/>
    <w:rsid w:val="0017602C"/>
    <w:rsid w:val="00185914"/>
    <w:rsid w:val="00190B24"/>
    <w:rsid w:val="00191CB4"/>
    <w:rsid w:val="0019251A"/>
    <w:rsid w:val="00194A77"/>
    <w:rsid w:val="00194B9D"/>
    <w:rsid w:val="00196858"/>
    <w:rsid w:val="001A004C"/>
    <w:rsid w:val="001A076A"/>
    <w:rsid w:val="001A33BE"/>
    <w:rsid w:val="001A694F"/>
    <w:rsid w:val="001B0CB9"/>
    <w:rsid w:val="001B1A44"/>
    <w:rsid w:val="001B1AD3"/>
    <w:rsid w:val="001B2D0E"/>
    <w:rsid w:val="001B5780"/>
    <w:rsid w:val="001B5FDD"/>
    <w:rsid w:val="001B7CD7"/>
    <w:rsid w:val="001C2CBF"/>
    <w:rsid w:val="001C3A72"/>
    <w:rsid w:val="001C3FAC"/>
    <w:rsid w:val="001C680B"/>
    <w:rsid w:val="001D15D9"/>
    <w:rsid w:val="001D6557"/>
    <w:rsid w:val="001D79A1"/>
    <w:rsid w:val="001E1053"/>
    <w:rsid w:val="001E11B8"/>
    <w:rsid w:val="001E26E3"/>
    <w:rsid w:val="001E2729"/>
    <w:rsid w:val="001E2990"/>
    <w:rsid w:val="001E3C02"/>
    <w:rsid w:val="001E6EF9"/>
    <w:rsid w:val="001F18F9"/>
    <w:rsid w:val="001F1B4C"/>
    <w:rsid w:val="001F41FF"/>
    <w:rsid w:val="00200995"/>
    <w:rsid w:val="00200F0C"/>
    <w:rsid w:val="002038B2"/>
    <w:rsid w:val="00203D91"/>
    <w:rsid w:val="00206DBF"/>
    <w:rsid w:val="00206F97"/>
    <w:rsid w:val="0021686F"/>
    <w:rsid w:val="00222A16"/>
    <w:rsid w:val="0022349A"/>
    <w:rsid w:val="002254E5"/>
    <w:rsid w:val="002256A5"/>
    <w:rsid w:val="002259F4"/>
    <w:rsid w:val="00226D72"/>
    <w:rsid w:val="00227090"/>
    <w:rsid w:val="00231A0F"/>
    <w:rsid w:val="0023205B"/>
    <w:rsid w:val="0023260C"/>
    <w:rsid w:val="0023327A"/>
    <w:rsid w:val="00233E4E"/>
    <w:rsid w:val="00234617"/>
    <w:rsid w:val="00234F0B"/>
    <w:rsid w:val="00235B7B"/>
    <w:rsid w:val="00242FBC"/>
    <w:rsid w:val="0024351E"/>
    <w:rsid w:val="00245250"/>
    <w:rsid w:val="00245981"/>
    <w:rsid w:val="00247838"/>
    <w:rsid w:val="00247AA4"/>
    <w:rsid w:val="00247BA0"/>
    <w:rsid w:val="0025269D"/>
    <w:rsid w:val="002528AF"/>
    <w:rsid w:val="00252CA0"/>
    <w:rsid w:val="0025309D"/>
    <w:rsid w:val="002537E2"/>
    <w:rsid w:val="00255750"/>
    <w:rsid w:val="00257181"/>
    <w:rsid w:val="002620E3"/>
    <w:rsid w:val="00263EED"/>
    <w:rsid w:val="00264ED4"/>
    <w:rsid w:val="00264FBA"/>
    <w:rsid w:val="00265AFE"/>
    <w:rsid w:val="00266390"/>
    <w:rsid w:val="0027019C"/>
    <w:rsid w:val="002705B5"/>
    <w:rsid w:val="00270AED"/>
    <w:rsid w:val="00273349"/>
    <w:rsid w:val="00275D1B"/>
    <w:rsid w:val="00277495"/>
    <w:rsid w:val="00283F45"/>
    <w:rsid w:val="0028497B"/>
    <w:rsid w:val="00292787"/>
    <w:rsid w:val="00294BF0"/>
    <w:rsid w:val="00295892"/>
    <w:rsid w:val="00297545"/>
    <w:rsid w:val="00297732"/>
    <w:rsid w:val="002A00A6"/>
    <w:rsid w:val="002A271D"/>
    <w:rsid w:val="002A5391"/>
    <w:rsid w:val="002B08CE"/>
    <w:rsid w:val="002B1072"/>
    <w:rsid w:val="002B193E"/>
    <w:rsid w:val="002B2574"/>
    <w:rsid w:val="002B67B3"/>
    <w:rsid w:val="002C043C"/>
    <w:rsid w:val="002C30BC"/>
    <w:rsid w:val="002D5D69"/>
    <w:rsid w:val="002D7823"/>
    <w:rsid w:val="002E089D"/>
    <w:rsid w:val="002E12C1"/>
    <w:rsid w:val="002E253D"/>
    <w:rsid w:val="002E2BFF"/>
    <w:rsid w:val="002E4E58"/>
    <w:rsid w:val="002E543B"/>
    <w:rsid w:val="002E6B85"/>
    <w:rsid w:val="002E7729"/>
    <w:rsid w:val="002E7BEB"/>
    <w:rsid w:val="002F5A38"/>
    <w:rsid w:val="00300464"/>
    <w:rsid w:val="003016EE"/>
    <w:rsid w:val="00304B18"/>
    <w:rsid w:val="003075A7"/>
    <w:rsid w:val="00311991"/>
    <w:rsid w:val="00313909"/>
    <w:rsid w:val="00314026"/>
    <w:rsid w:val="0031496D"/>
    <w:rsid w:val="00316FA4"/>
    <w:rsid w:val="00316FB9"/>
    <w:rsid w:val="003206F2"/>
    <w:rsid w:val="00321B43"/>
    <w:rsid w:val="00322060"/>
    <w:rsid w:val="003310B0"/>
    <w:rsid w:val="00331832"/>
    <w:rsid w:val="00340FC0"/>
    <w:rsid w:val="00342C9A"/>
    <w:rsid w:val="00346D65"/>
    <w:rsid w:val="00350111"/>
    <w:rsid w:val="003501ED"/>
    <w:rsid w:val="0035234E"/>
    <w:rsid w:val="00352AE3"/>
    <w:rsid w:val="00353B4E"/>
    <w:rsid w:val="0035564C"/>
    <w:rsid w:val="0035702C"/>
    <w:rsid w:val="00360796"/>
    <w:rsid w:val="00361592"/>
    <w:rsid w:val="00365449"/>
    <w:rsid w:val="00366233"/>
    <w:rsid w:val="00370986"/>
    <w:rsid w:val="00370ABA"/>
    <w:rsid w:val="003720D4"/>
    <w:rsid w:val="003733F9"/>
    <w:rsid w:val="00373522"/>
    <w:rsid w:val="003736EC"/>
    <w:rsid w:val="003743F8"/>
    <w:rsid w:val="00374F4B"/>
    <w:rsid w:val="0037535D"/>
    <w:rsid w:val="00375CF0"/>
    <w:rsid w:val="0037681C"/>
    <w:rsid w:val="00377101"/>
    <w:rsid w:val="003775AF"/>
    <w:rsid w:val="0038055B"/>
    <w:rsid w:val="00382523"/>
    <w:rsid w:val="00383AAF"/>
    <w:rsid w:val="00383E10"/>
    <w:rsid w:val="003844B4"/>
    <w:rsid w:val="00384D86"/>
    <w:rsid w:val="00384FA1"/>
    <w:rsid w:val="00386F19"/>
    <w:rsid w:val="00387369"/>
    <w:rsid w:val="003903C6"/>
    <w:rsid w:val="003916ED"/>
    <w:rsid w:val="003B02F4"/>
    <w:rsid w:val="003B132A"/>
    <w:rsid w:val="003B1602"/>
    <w:rsid w:val="003B1CA2"/>
    <w:rsid w:val="003B28C8"/>
    <w:rsid w:val="003B2F6E"/>
    <w:rsid w:val="003B3512"/>
    <w:rsid w:val="003B53AC"/>
    <w:rsid w:val="003B5961"/>
    <w:rsid w:val="003B6B75"/>
    <w:rsid w:val="003B6FAB"/>
    <w:rsid w:val="003B7365"/>
    <w:rsid w:val="003B77F9"/>
    <w:rsid w:val="003C0184"/>
    <w:rsid w:val="003C07AA"/>
    <w:rsid w:val="003C1ECE"/>
    <w:rsid w:val="003C2E44"/>
    <w:rsid w:val="003C3A80"/>
    <w:rsid w:val="003C562A"/>
    <w:rsid w:val="003C62D2"/>
    <w:rsid w:val="003D01FC"/>
    <w:rsid w:val="003D111E"/>
    <w:rsid w:val="003D5184"/>
    <w:rsid w:val="003D574A"/>
    <w:rsid w:val="003D5834"/>
    <w:rsid w:val="003D6F4A"/>
    <w:rsid w:val="003E3DA1"/>
    <w:rsid w:val="003E61CB"/>
    <w:rsid w:val="003F2590"/>
    <w:rsid w:val="003F2808"/>
    <w:rsid w:val="003F66B8"/>
    <w:rsid w:val="004002C1"/>
    <w:rsid w:val="00404110"/>
    <w:rsid w:val="0040482A"/>
    <w:rsid w:val="00407AFF"/>
    <w:rsid w:val="0041036C"/>
    <w:rsid w:val="004104ED"/>
    <w:rsid w:val="00410913"/>
    <w:rsid w:val="00411C6E"/>
    <w:rsid w:val="004136DD"/>
    <w:rsid w:val="00413AEF"/>
    <w:rsid w:val="0041677D"/>
    <w:rsid w:val="00420B6F"/>
    <w:rsid w:val="00421B51"/>
    <w:rsid w:val="00422041"/>
    <w:rsid w:val="00422BC2"/>
    <w:rsid w:val="00425AB7"/>
    <w:rsid w:val="004273AE"/>
    <w:rsid w:val="00427E0D"/>
    <w:rsid w:val="0043404F"/>
    <w:rsid w:val="004345AA"/>
    <w:rsid w:val="00437E39"/>
    <w:rsid w:val="00440691"/>
    <w:rsid w:val="004406B7"/>
    <w:rsid w:val="004414A8"/>
    <w:rsid w:val="00445E83"/>
    <w:rsid w:val="004462D0"/>
    <w:rsid w:val="00447004"/>
    <w:rsid w:val="0044706D"/>
    <w:rsid w:val="00447DFD"/>
    <w:rsid w:val="00450077"/>
    <w:rsid w:val="00450703"/>
    <w:rsid w:val="00453AAF"/>
    <w:rsid w:val="00456035"/>
    <w:rsid w:val="004618C8"/>
    <w:rsid w:val="0046378A"/>
    <w:rsid w:val="00463D09"/>
    <w:rsid w:val="00463DC3"/>
    <w:rsid w:val="00464626"/>
    <w:rsid w:val="00465B1E"/>
    <w:rsid w:val="00466C95"/>
    <w:rsid w:val="00467DD3"/>
    <w:rsid w:val="00470B8F"/>
    <w:rsid w:val="00472A9B"/>
    <w:rsid w:val="004779E7"/>
    <w:rsid w:val="004817B0"/>
    <w:rsid w:val="00482313"/>
    <w:rsid w:val="0048338E"/>
    <w:rsid w:val="0048574B"/>
    <w:rsid w:val="00485958"/>
    <w:rsid w:val="0048747E"/>
    <w:rsid w:val="004951B7"/>
    <w:rsid w:val="004A14AE"/>
    <w:rsid w:val="004A1FEA"/>
    <w:rsid w:val="004A28D6"/>
    <w:rsid w:val="004A4EFB"/>
    <w:rsid w:val="004A75CF"/>
    <w:rsid w:val="004B3D41"/>
    <w:rsid w:val="004B5ABD"/>
    <w:rsid w:val="004B5FDE"/>
    <w:rsid w:val="004C1309"/>
    <w:rsid w:val="004C4F08"/>
    <w:rsid w:val="004C6689"/>
    <w:rsid w:val="004C69AA"/>
    <w:rsid w:val="004D24D5"/>
    <w:rsid w:val="004D31F9"/>
    <w:rsid w:val="004D7176"/>
    <w:rsid w:val="004E30D6"/>
    <w:rsid w:val="004E713B"/>
    <w:rsid w:val="004F2E06"/>
    <w:rsid w:val="004F3B43"/>
    <w:rsid w:val="004F3DE0"/>
    <w:rsid w:val="004F542F"/>
    <w:rsid w:val="004F5A13"/>
    <w:rsid w:val="004F6285"/>
    <w:rsid w:val="005014A9"/>
    <w:rsid w:val="00501BF0"/>
    <w:rsid w:val="005024EE"/>
    <w:rsid w:val="00503B3A"/>
    <w:rsid w:val="00503DC0"/>
    <w:rsid w:val="00503F27"/>
    <w:rsid w:val="00505134"/>
    <w:rsid w:val="0050632D"/>
    <w:rsid w:val="005115B8"/>
    <w:rsid w:val="0051167E"/>
    <w:rsid w:val="00511E7D"/>
    <w:rsid w:val="005126AC"/>
    <w:rsid w:val="00513807"/>
    <w:rsid w:val="00515617"/>
    <w:rsid w:val="00515B58"/>
    <w:rsid w:val="00516F3F"/>
    <w:rsid w:val="00517801"/>
    <w:rsid w:val="00517A41"/>
    <w:rsid w:val="005213AD"/>
    <w:rsid w:val="005218E7"/>
    <w:rsid w:val="00521DD1"/>
    <w:rsid w:val="00525EA5"/>
    <w:rsid w:val="00526282"/>
    <w:rsid w:val="00526ACD"/>
    <w:rsid w:val="00526F09"/>
    <w:rsid w:val="00527089"/>
    <w:rsid w:val="005272BF"/>
    <w:rsid w:val="00527FBA"/>
    <w:rsid w:val="005304BF"/>
    <w:rsid w:val="005305B0"/>
    <w:rsid w:val="00531D66"/>
    <w:rsid w:val="00535E51"/>
    <w:rsid w:val="005405AF"/>
    <w:rsid w:val="00541798"/>
    <w:rsid w:val="00542199"/>
    <w:rsid w:val="00542627"/>
    <w:rsid w:val="00542F66"/>
    <w:rsid w:val="005468AF"/>
    <w:rsid w:val="0055165F"/>
    <w:rsid w:val="00552911"/>
    <w:rsid w:val="00553D03"/>
    <w:rsid w:val="00554680"/>
    <w:rsid w:val="00555B57"/>
    <w:rsid w:val="0056019D"/>
    <w:rsid w:val="00565D7D"/>
    <w:rsid w:val="0056730E"/>
    <w:rsid w:val="005715D3"/>
    <w:rsid w:val="00572076"/>
    <w:rsid w:val="00575353"/>
    <w:rsid w:val="0058113B"/>
    <w:rsid w:val="00582983"/>
    <w:rsid w:val="00582F6D"/>
    <w:rsid w:val="005841E4"/>
    <w:rsid w:val="00590367"/>
    <w:rsid w:val="0059053C"/>
    <w:rsid w:val="005920DC"/>
    <w:rsid w:val="00592711"/>
    <w:rsid w:val="00592F7F"/>
    <w:rsid w:val="005935F9"/>
    <w:rsid w:val="005946EF"/>
    <w:rsid w:val="00595156"/>
    <w:rsid w:val="00596A07"/>
    <w:rsid w:val="005A0033"/>
    <w:rsid w:val="005A20D5"/>
    <w:rsid w:val="005A36EF"/>
    <w:rsid w:val="005A3CF8"/>
    <w:rsid w:val="005A6AC5"/>
    <w:rsid w:val="005B0BB2"/>
    <w:rsid w:val="005B0F67"/>
    <w:rsid w:val="005B1D52"/>
    <w:rsid w:val="005B1F75"/>
    <w:rsid w:val="005B2042"/>
    <w:rsid w:val="005B366F"/>
    <w:rsid w:val="005B454C"/>
    <w:rsid w:val="005B744F"/>
    <w:rsid w:val="005B7782"/>
    <w:rsid w:val="005C1880"/>
    <w:rsid w:val="005C1C3C"/>
    <w:rsid w:val="005C2C9F"/>
    <w:rsid w:val="005C42E3"/>
    <w:rsid w:val="005C4B5E"/>
    <w:rsid w:val="005C7047"/>
    <w:rsid w:val="005C7FF4"/>
    <w:rsid w:val="005D0436"/>
    <w:rsid w:val="005D349D"/>
    <w:rsid w:val="005D4FC5"/>
    <w:rsid w:val="005E0319"/>
    <w:rsid w:val="005E3D32"/>
    <w:rsid w:val="005E5E3D"/>
    <w:rsid w:val="005E6C6A"/>
    <w:rsid w:val="005F1618"/>
    <w:rsid w:val="005F6028"/>
    <w:rsid w:val="005F7DC4"/>
    <w:rsid w:val="0060513E"/>
    <w:rsid w:val="00606A02"/>
    <w:rsid w:val="00610706"/>
    <w:rsid w:val="0061079F"/>
    <w:rsid w:val="00611F03"/>
    <w:rsid w:val="00614015"/>
    <w:rsid w:val="00617E42"/>
    <w:rsid w:val="0062084D"/>
    <w:rsid w:val="00622274"/>
    <w:rsid w:val="006227EF"/>
    <w:rsid w:val="00627173"/>
    <w:rsid w:val="00627BE6"/>
    <w:rsid w:val="00627D27"/>
    <w:rsid w:val="00631C05"/>
    <w:rsid w:val="0063294F"/>
    <w:rsid w:val="00632E30"/>
    <w:rsid w:val="00634001"/>
    <w:rsid w:val="00636DD0"/>
    <w:rsid w:val="00637BFA"/>
    <w:rsid w:val="00640A20"/>
    <w:rsid w:val="00642D3A"/>
    <w:rsid w:val="006433E8"/>
    <w:rsid w:val="00643772"/>
    <w:rsid w:val="00647159"/>
    <w:rsid w:val="0065190A"/>
    <w:rsid w:val="00652119"/>
    <w:rsid w:val="006533AD"/>
    <w:rsid w:val="006543C1"/>
    <w:rsid w:val="00655DEB"/>
    <w:rsid w:val="006567F1"/>
    <w:rsid w:val="00660F2F"/>
    <w:rsid w:val="0066119E"/>
    <w:rsid w:val="006631A8"/>
    <w:rsid w:val="006633C0"/>
    <w:rsid w:val="006638B1"/>
    <w:rsid w:val="006639F1"/>
    <w:rsid w:val="006647D8"/>
    <w:rsid w:val="00671546"/>
    <w:rsid w:val="006717D7"/>
    <w:rsid w:val="00671D30"/>
    <w:rsid w:val="00671D85"/>
    <w:rsid w:val="00671EF5"/>
    <w:rsid w:val="006724A6"/>
    <w:rsid w:val="00672676"/>
    <w:rsid w:val="00673785"/>
    <w:rsid w:val="00675B8F"/>
    <w:rsid w:val="0067675C"/>
    <w:rsid w:val="00676FD4"/>
    <w:rsid w:val="00680784"/>
    <w:rsid w:val="00682966"/>
    <w:rsid w:val="006831A7"/>
    <w:rsid w:val="0068471B"/>
    <w:rsid w:val="00684CE4"/>
    <w:rsid w:val="006867F1"/>
    <w:rsid w:val="00687D1D"/>
    <w:rsid w:val="00692701"/>
    <w:rsid w:val="00693765"/>
    <w:rsid w:val="0069489A"/>
    <w:rsid w:val="00694AB7"/>
    <w:rsid w:val="00696FE1"/>
    <w:rsid w:val="006A0690"/>
    <w:rsid w:val="006A1E9F"/>
    <w:rsid w:val="006A2EDD"/>
    <w:rsid w:val="006A309C"/>
    <w:rsid w:val="006A34E1"/>
    <w:rsid w:val="006A39F6"/>
    <w:rsid w:val="006A3F0E"/>
    <w:rsid w:val="006A77E0"/>
    <w:rsid w:val="006A7AA1"/>
    <w:rsid w:val="006B158A"/>
    <w:rsid w:val="006B303F"/>
    <w:rsid w:val="006B428F"/>
    <w:rsid w:val="006B6537"/>
    <w:rsid w:val="006C248F"/>
    <w:rsid w:val="006D1072"/>
    <w:rsid w:val="006D1ABF"/>
    <w:rsid w:val="006D1C22"/>
    <w:rsid w:val="006D4169"/>
    <w:rsid w:val="006D500A"/>
    <w:rsid w:val="006D59F8"/>
    <w:rsid w:val="006D5E46"/>
    <w:rsid w:val="006D690C"/>
    <w:rsid w:val="006E3B59"/>
    <w:rsid w:val="006E40BD"/>
    <w:rsid w:val="006E56A8"/>
    <w:rsid w:val="006E6393"/>
    <w:rsid w:val="006E6E92"/>
    <w:rsid w:val="006E7BE6"/>
    <w:rsid w:val="006F1620"/>
    <w:rsid w:val="006F5746"/>
    <w:rsid w:val="00701ACA"/>
    <w:rsid w:val="00701C22"/>
    <w:rsid w:val="00703195"/>
    <w:rsid w:val="00706908"/>
    <w:rsid w:val="00707B45"/>
    <w:rsid w:val="00707B67"/>
    <w:rsid w:val="00710D96"/>
    <w:rsid w:val="00714C2D"/>
    <w:rsid w:val="00716C57"/>
    <w:rsid w:val="0071794B"/>
    <w:rsid w:val="00720795"/>
    <w:rsid w:val="00721473"/>
    <w:rsid w:val="00722598"/>
    <w:rsid w:val="00722E20"/>
    <w:rsid w:val="007233F8"/>
    <w:rsid w:val="00723E38"/>
    <w:rsid w:val="0072754C"/>
    <w:rsid w:val="007300EB"/>
    <w:rsid w:val="007305C5"/>
    <w:rsid w:val="00731373"/>
    <w:rsid w:val="00733725"/>
    <w:rsid w:val="00733AC0"/>
    <w:rsid w:val="00735E11"/>
    <w:rsid w:val="00736591"/>
    <w:rsid w:val="007368FD"/>
    <w:rsid w:val="00736911"/>
    <w:rsid w:val="00737FE5"/>
    <w:rsid w:val="00741A3C"/>
    <w:rsid w:val="00743B43"/>
    <w:rsid w:val="00743F81"/>
    <w:rsid w:val="00744228"/>
    <w:rsid w:val="00745A36"/>
    <w:rsid w:val="00746448"/>
    <w:rsid w:val="00746731"/>
    <w:rsid w:val="00750DB2"/>
    <w:rsid w:val="00750DB8"/>
    <w:rsid w:val="00751630"/>
    <w:rsid w:val="00751DA8"/>
    <w:rsid w:val="0075260B"/>
    <w:rsid w:val="00752B8B"/>
    <w:rsid w:val="00754319"/>
    <w:rsid w:val="007543F9"/>
    <w:rsid w:val="00754624"/>
    <w:rsid w:val="00754AE9"/>
    <w:rsid w:val="00754CE1"/>
    <w:rsid w:val="0075557A"/>
    <w:rsid w:val="0075720E"/>
    <w:rsid w:val="00762859"/>
    <w:rsid w:val="00762DED"/>
    <w:rsid w:val="00763C76"/>
    <w:rsid w:val="007650EC"/>
    <w:rsid w:val="007717D5"/>
    <w:rsid w:val="00772505"/>
    <w:rsid w:val="007731C6"/>
    <w:rsid w:val="0077501F"/>
    <w:rsid w:val="00780CCC"/>
    <w:rsid w:val="00781304"/>
    <w:rsid w:val="007821ED"/>
    <w:rsid w:val="00783592"/>
    <w:rsid w:val="00786823"/>
    <w:rsid w:val="00787460"/>
    <w:rsid w:val="00787F97"/>
    <w:rsid w:val="007907C8"/>
    <w:rsid w:val="007911BC"/>
    <w:rsid w:val="00792DD8"/>
    <w:rsid w:val="007941B7"/>
    <w:rsid w:val="0079726B"/>
    <w:rsid w:val="007A0AD7"/>
    <w:rsid w:val="007A183B"/>
    <w:rsid w:val="007A252F"/>
    <w:rsid w:val="007A2F07"/>
    <w:rsid w:val="007A302B"/>
    <w:rsid w:val="007A615F"/>
    <w:rsid w:val="007B5873"/>
    <w:rsid w:val="007B6658"/>
    <w:rsid w:val="007B7753"/>
    <w:rsid w:val="007C1B83"/>
    <w:rsid w:val="007C4EB9"/>
    <w:rsid w:val="007C5DD9"/>
    <w:rsid w:val="007D0BFB"/>
    <w:rsid w:val="007D3750"/>
    <w:rsid w:val="007D591A"/>
    <w:rsid w:val="007E1EFD"/>
    <w:rsid w:val="007E6347"/>
    <w:rsid w:val="007E7444"/>
    <w:rsid w:val="007E7A3A"/>
    <w:rsid w:val="007F4964"/>
    <w:rsid w:val="007F622E"/>
    <w:rsid w:val="00800081"/>
    <w:rsid w:val="00801A2B"/>
    <w:rsid w:val="00803C8D"/>
    <w:rsid w:val="008064BA"/>
    <w:rsid w:val="00807A76"/>
    <w:rsid w:val="00810113"/>
    <w:rsid w:val="00810803"/>
    <w:rsid w:val="00812F74"/>
    <w:rsid w:val="00813116"/>
    <w:rsid w:val="00814CE6"/>
    <w:rsid w:val="00815404"/>
    <w:rsid w:val="00817F6F"/>
    <w:rsid w:val="00817FE9"/>
    <w:rsid w:val="0082198C"/>
    <w:rsid w:val="00823496"/>
    <w:rsid w:val="00824219"/>
    <w:rsid w:val="0082531F"/>
    <w:rsid w:val="00830494"/>
    <w:rsid w:val="00834F96"/>
    <w:rsid w:val="008415A0"/>
    <w:rsid w:val="008415C3"/>
    <w:rsid w:val="00841B6C"/>
    <w:rsid w:val="008444E1"/>
    <w:rsid w:val="008458C0"/>
    <w:rsid w:val="00850E2B"/>
    <w:rsid w:val="00851FA0"/>
    <w:rsid w:val="0085220F"/>
    <w:rsid w:val="00852A45"/>
    <w:rsid w:val="00854117"/>
    <w:rsid w:val="00856F29"/>
    <w:rsid w:val="008570B8"/>
    <w:rsid w:val="00861181"/>
    <w:rsid w:val="0086499E"/>
    <w:rsid w:val="00864AF8"/>
    <w:rsid w:val="00865771"/>
    <w:rsid w:val="00873B2C"/>
    <w:rsid w:val="00873BA7"/>
    <w:rsid w:val="00873E22"/>
    <w:rsid w:val="00876A05"/>
    <w:rsid w:val="0087709E"/>
    <w:rsid w:val="00877F36"/>
    <w:rsid w:val="00890DC3"/>
    <w:rsid w:val="00891459"/>
    <w:rsid w:val="00891A0F"/>
    <w:rsid w:val="00893436"/>
    <w:rsid w:val="008957CF"/>
    <w:rsid w:val="00895E5C"/>
    <w:rsid w:val="0089665C"/>
    <w:rsid w:val="008966D3"/>
    <w:rsid w:val="008A2025"/>
    <w:rsid w:val="008A503F"/>
    <w:rsid w:val="008A5F8B"/>
    <w:rsid w:val="008A78BF"/>
    <w:rsid w:val="008A791A"/>
    <w:rsid w:val="008B08D9"/>
    <w:rsid w:val="008B0CEA"/>
    <w:rsid w:val="008B2C9F"/>
    <w:rsid w:val="008B3114"/>
    <w:rsid w:val="008B4BEF"/>
    <w:rsid w:val="008B5784"/>
    <w:rsid w:val="008B5B3A"/>
    <w:rsid w:val="008B60D8"/>
    <w:rsid w:val="008B6A89"/>
    <w:rsid w:val="008B7545"/>
    <w:rsid w:val="008C0207"/>
    <w:rsid w:val="008C0868"/>
    <w:rsid w:val="008C0B6D"/>
    <w:rsid w:val="008C153C"/>
    <w:rsid w:val="008C3CEC"/>
    <w:rsid w:val="008C4541"/>
    <w:rsid w:val="008C5FE5"/>
    <w:rsid w:val="008C6242"/>
    <w:rsid w:val="008D0264"/>
    <w:rsid w:val="008D4222"/>
    <w:rsid w:val="008D4476"/>
    <w:rsid w:val="008D463D"/>
    <w:rsid w:val="008D5147"/>
    <w:rsid w:val="008E1A90"/>
    <w:rsid w:val="008E27CA"/>
    <w:rsid w:val="008E3F6D"/>
    <w:rsid w:val="008E77CE"/>
    <w:rsid w:val="008E7E9E"/>
    <w:rsid w:val="008F1F24"/>
    <w:rsid w:val="008F6214"/>
    <w:rsid w:val="00905082"/>
    <w:rsid w:val="00905491"/>
    <w:rsid w:val="00905AA0"/>
    <w:rsid w:val="00905B55"/>
    <w:rsid w:val="00906644"/>
    <w:rsid w:val="009078FC"/>
    <w:rsid w:val="009117ED"/>
    <w:rsid w:val="00911B94"/>
    <w:rsid w:val="00913D65"/>
    <w:rsid w:val="0091429A"/>
    <w:rsid w:val="00916AE0"/>
    <w:rsid w:val="00917F04"/>
    <w:rsid w:val="009217C5"/>
    <w:rsid w:val="0092215F"/>
    <w:rsid w:val="009243B4"/>
    <w:rsid w:val="009271B8"/>
    <w:rsid w:val="00936F19"/>
    <w:rsid w:val="00937B74"/>
    <w:rsid w:val="00943DA6"/>
    <w:rsid w:val="009452BC"/>
    <w:rsid w:val="009474AE"/>
    <w:rsid w:val="00952066"/>
    <w:rsid w:val="00954FC5"/>
    <w:rsid w:val="009605D0"/>
    <w:rsid w:val="00962561"/>
    <w:rsid w:val="009664E2"/>
    <w:rsid w:val="0096698F"/>
    <w:rsid w:val="009726F4"/>
    <w:rsid w:val="00973DC6"/>
    <w:rsid w:val="00974B1F"/>
    <w:rsid w:val="00974C55"/>
    <w:rsid w:val="00975C2F"/>
    <w:rsid w:val="00977E00"/>
    <w:rsid w:val="009824AA"/>
    <w:rsid w:val="00986F43"/>
    <w:rsid w:val="009872DB"/>
    <w:rsid w:val="009925A9"/>
    <w:rsid w:val="00995510"/>
    <w:rsid w:val="00997C02"/>
    <w:rsid w:val="009A258A"/>
    <w:rsid w:val="009A732A"/>
    <w:rsid w:val="009A7A9A"/>
    <w:rsid w:val="009B26D0"/>
    <w:rsid w:val="009B348B"/>
    <w:rsid w:val="009B680F"/>
    <w:rsid w:val="009B7CA3"/>
    <w:rsid w:val="009C1B62"/>
    <w:rsid w:val="009C1E21"/>
    <w:rsid w:val="009C2223"/>
    <w:rsid w:val="009C3746"/>
    <w:rsid w:val="009C3BDC"/>
    <w:rsid w:val="009C3D1D"/>
    <w:rsid w:val="009C4D35"/>
    <w:rsid w:val="009C518D"/>
    <w:rsid w:val="009D0BC6"/>
    <w:rsid w:val="009D1518"/>
    <w:rsid w:val="009D2ADA"/>
    <w:rsid w:val="009D32EB"/>
    <w:rsid w:val="009D3AC6"/>
    <w:rsid w:val="009D4967"/>
    <w:rsid w:val="009D4AD8"/>
    <w:rsid w:val="009D4EA0"/>
    <w:rsid w:val="009D53EF"/>
    <w:rsid w:val="009D6083"/>
    <w:rsid w:val="009D7425"/>
    <w:rsid w:val="009E2EEB"/>
    <w:rsid w:val="009E5035"/>
    <w:rsid w:val="009E6136"/>
    <w:rsid w:val="009F2F83"/>
    <w:rsid w:val="009F42B2"/>
    <w:rsid w:val="009F5478"/>
    <w:rsid w:val="009F578A"/>
    <w:rsid w:val="009F7762"/>
    <w:rsid w:val="00A038BF"/>
    <w:rsid w:val="00A06704"/>
    <w:rsid w:val="00A067A3"/>
    <w:rsid w:val="00A073B8"/>
    <w:rsid w:val="00A0745E"/>
    <w:rsid w:val="00A106AC"/>
    <w:rsid w:val="00A121DD"/>
    <w:rsid w:val="00A1288B"/>
    <w:rsid w:val="00A1374C"/>
    <w:rsid w:val="00A13884"/>
    <w:rsid w:val="00A13CC5"/>
    <w:rsid w:val="00A1411B"/>
    <w:rsid w:val="00A14EE2"/>
    <w:rsid w:val="00A1537D"/>
    <w:rsid w:val="00A15E2F"/>
    <w:rsid w:val="00A16A60"/>
    <w:rsid w:val="00A21E0B"/>
    <w:rsid w:val="00A242A2"/>
    <w:rsid w:val="00A255FC"/>
    <w:rsid w:val="00A30774"/>
    <w:rsid w:val="00A40C3E"/>
    <w:rsid w:val="00A42662"/>
    <w:rsid w:val="00A442DB"/>
    <w:rsid w:val="00A45675"/>
    <w:rsid w:val="00A46CC1"/>
    <w:rsid w:val="00A46F36"/>
    <w:rsid w:val="00A51B2C"/>
    <w:rsid w:val="00A5300C"/>
    <w:rsid w:val="00A5491D"/>
    <w:rsid w:val="00A55422"/>
    <w:rsid w:val="00A55B98"/>
    <w:rsid w:val="00A61955"/>
    <w:rsid w:val="00A62EE8"/>
    <w:rsid w:val="00A6487A"/>
    <w:rsid w:val="00A714A4"/>
    <w:rsid w:val="00A84951"/>
    <w:rsid w:val="00A850DE"/>
    <w:rsid w:val="00A85B29"/>
    <w:rsid w:val="00A90291"/>
    <w:rsid w:val="00A96582"/>
    <w:rsid w:val="00AA2C57"/>
    <w:rsid w:val="00AA2F6F"/>
    <w:rsid w:val="00AA4120"/>
    <w:rsid w:val="00AA709E"/>
    <w:rsid w:val="00AB46B1"/>
    <w:rsid w:val="00AB72D2"/>
    <w:rsid w:val="00AC2FE1"/>
    <w:rsid w:val="00AD0B0D"/>
    <w:rsid w:val="00AD2B0E"/>
    <w:rsid w:val="00AD4F0B"/>
    <w:rsid w:val="00AD639A"/>
    <w:rsid w:val="00AE3AFE"/>
    <w:rsid w:val="00AE56B4"/>
    <w:rsid w:val="00AE6627"/>
    <w:rsid w:val="00AF097F"/>
    <w:rsid w:val="00AF2640"/>
    <w:rsid w:val="00AF2802"/>
    <w:rsid w:val="00AF3C11"/>
    <w:rsid w:val="00B00179"/>
    <w:rsid w:val="00B00C34"/>
    <w:rsid w:val="00B01643"/>
    <w:rsid w:val="00B043C2"/>
    <w:rsid w:val="00B0502B"/>
    <w:rsid w:val="00B05E39"/>
    <w:rsid w:val="00B06563"/>
    <w:rsid w:val="00B0728F"/>
    <w:rsid w:val="00B10373"/>
    <w:rsid w:val="00B10D24"/>
    <w:rsid w:val="00B11551"/>
    <w:rsid w:val="00B11AFB"/>
    <w:rsid w:val="00B150C0"/>
    <w:rsid w:val="00B20159"/>
    <w:rsid w:val="00B23677"/>
    <w:rsid w:val="00B27DF5"/>
    <w:rsid w:val="00B3096B"/>
    <w:rsid w:val="00B31BB2"/>
    <w:rsid w:val="00B33BA1"/>
    <w:rsid w:val="00B33D52"/>
    <w:rsid w:val="00B35916"/>
    <w:rsid w:val="00B35EB7"/>
    <w:rsid w:val="00B37DA5"/>
    <w:rsid w:val="00B37F0E"/>
    <w:rsid w:val="00B4280B"/>
    <w:rsid w:val="00B4489E"/>
    <w:rsid w:val="00B44B99"/>
    <w:rsid w:val="00B501B2"/>
    <w:rsid w:val="00B52FFC"/>
    <w:rsid w:val="00B57563"/>
    <w:rsid w:val="00B61527"/>
    <w:rsid w:val="00B625C1"/>
    <w:rsid w:val="00B62ABF"/>
    <w:rsid w:val="00B64B65"/>
    <w:rsid w:val="00B65424"/>
    <w:rsid w:val="00B663BD"/>
    <w:rsid w:val="00B67170"/>
    <w:rsid w:val="00B70D5F"/>
    <w:rsid w:val="00B737F7"/>
    <w:rsid w:val="00B7546D"/>
    <w:rsid w:val="00B763CE"/>
    <w:rsid w:val="00B817E8"/>
    <w:rsid w:val="00B8365C"/>
    <w:rsid w:val="00B839FF"/>
    <w:rsid w:val="00B84E01"/>
    <w:rsid w:val="00B86A0A"/>
    <w:rsid w:val="00B87C86"/>
    <w:rsid w:val="00B90129"/>
    <w:rsid w:val="00B909C4"/>
    <w:rsid w:val="00B91B91"/>
    <w:rsid w:val="00B91C34"/>
    <w:rsid w:val="00B91D1F"/>
    <w:rsid w:val="00B937A2"/>
    <w:rsid w:val="00B94566"/>
    <w:rsid w:val="00B94F01"/>
    <w:rsid w:val="00BA3C8C"/>
    <w:rsid w:val="00BA40B9"/>
    <w:rsid w:val="00BA563E"/>
    <w:rsid w:val="00BB002C"/>
    <w:rsid w:val="00BB2B93"/>
    <w:rsid w:val="00BB2C8A"/>
    <w:rsid w:val="00BB7EED"/>
    <w:rsid w:val="00BC25D7"/>
    <w:rsid w:val="00BC479A"/>
    <w:rsid w:val="00BC644A"/>
    <w:rsid w:val="00BC670E"/>
    <w:rsid w:val="00BC711A"/>
    <w:rsid w:val="00BD07F1"/>
    <w:rsid w:val="00BD07F2"/>
    <w:rsid w:val="00BD1723"/>
    <w:rsid w:val="00BD2768"/>
    <w:rsid w:val="00BD2FE8"/>
    <w:rsid w:val="00BD445B"/>
    <w:rsid w:val="00BD7A1E"/>
    <w:rsid w:val="00BE0560"/>
    <w:rsid w:val="00BE1AD7"/>
    <w:rsid w:val="00BE4057"/>
    <w:rsid w:val="00BE4063"/>
    <w:rsid w:val="00BF0288"/>
    <w:rsid w:val="00BF0762"/>
    <w:rsid w:val="00BF0D16"/>
    <w:rsid w:val="00BF0F7D"/>
    <w:rsid w:val="00BF3AE8"/>
    <w:rsid w:val="00BF517E"/>
    <w:rsid w:val="00BF5F9A"/>
    <w:rsid w:val="00BF6D37"/>
    <w:rsid w:val="00BF7CC0"/>
    <w:rsid w:val="00C01E24"/>
    <w:rsid w:val="00C024DE"/>
    <w:rsid w:val="00C035CA"/>
    <w:rsid w:val="00C0458B"/>
    <w:rsid w:val="00C05822"/>
    <w:rsid w:val="00C07EBA"/>
    <w:rsid w:val="00C07EC5"/>
    <w:rsid w:val="00C125E6"/>
    <w:rsid w:val="00C13903"/>
    <w:rsid w:val="00C15DBD"/>
    <w:rsid w:val="00C22805"/>
    <w:rsid w:val="00C2481C"/>
    <w:rsid w:val="00C2784B"/>
    <w:rsid w:val="00C30421"/>
    <w:rsid w:val="00C30A08"/>
    <w:rsid w:val="00C32B53"/>
    <w:rsid w:val="00C347F0"/>
    <w:rsid w:val="00C351A8"/>
    <w:rsid w:val="00C35D81"/>
    <w:rsid w:val="00C35E86"/>
    <w:rsid w:val="00C37149"/>
    <w:rsid w:val="00C4121D"/>
    <w:rsid w:val="00C4178D"/>
    <w:rsid w:val="00C4205A"/>
    <w:rsid w:val="00C4338E"/>
    <w:rsid w:val="00C43836"/>
    <w:rsid w:val="00C43FDE"/>
    <w:rsid w:val="00C4433E"/>
    <w:rsid w:val="00C44630"/>
    <w:rsid w:val="00C446DC"/>
    <w:rsid w:val="00C44883"/>
    <w:rsid w:val="00C45B13"/>
    <w:rsid w:val="00C47F96"/>
    <w:rsid w:val="00C53704"/>
    <w:rsid w:val="00C5650B"/>
    <w:rsid w:val="00C6082F"/>
    <w:rsid w:val="00C608E7"/>
    <w:rsid w:val="00C63A24"/>
    <w:rsid w:val="00C63B98"/>
    <w:rsid w:val="00C660C0"/>
    <w:rsid w:val="00C72242"/>
    <w:rsid w:val="00C73B07"/>
    <w:rsid w:val="00C765D6"/>
    <w:rsid w:val="00C801DA"/>
    <w:rsid w:val="00C8054E"/>
    <w:rsid w:val="00C81F70"/>
    <w:rsid w:val="00C82186"/>
    <w:rsid w:val="00C8276D"/>
    <w:rsid w:val="00C873F8"/>
    <w:rsid w:val="00C92820"/>
    <w:rsid w:val="00C92F5C"/>
    <w:rsid w:val="00C94AD7"/>
    <w:rsid w:val="00C95F16"/>
    <w:rsid w:val="00C96DB5"/>
    <w:rsid w:val="00CA0DEB"/>
    <w:rsid w:val="00CA240D"/>
    <w:rsid w:val="00CA3408"/>
    <w:rsid w:val="00CA3A61"/>
    <w:rsid w:val="00CA691E"/>
    <w:rsid w:val="00CA78BE"/>
    <w:rsid w:val="00CB0267"/>
    <w:rsid w:val="00CB0749"/>
    <w:rsid w:val="00CB27AD"/>
    <w:rsid w:val="00CB5318"/>
    <w:rsid w:val="00CB5638"/>
    <w:rsid w:val="00CB738D"/>
    <w:rsid w:val="00CB774F"/>
    <w:rsid w:val="00CC6EC2"/>
    <w:rsid w:val="00CD25F3"/>
    <w:rsid w:val="00CD3C1D"/>
    <w:rsid w:val="00CD40CB"/>
    <w:rsid w:val="00CD52B3"/>
    <w:rsid w:val="00CD59B5"/>
    <w:rsid w:val="00CD67CD"/>
    <w:rsid w:val="00CD700B"/>
    <w:rsid w:val="00CD793C"/>
    <w:rsid w:val="00CE0C92"/>
    <w:rsid w:val="00CE578D"/>
    <w:rsid w:val="00CE67BE"/>
    <w:rsid w:val="00CF0BBC"/>
    <w:rsid w:val="00CF2BAD"/>
    <w:rsid w:val="00CF3573"/>
    <w:rsid w:val="00CF4A34"/>
    <w:rsid w:val="00CF53DC"/>
    <w:rsid w:val="00CF5F13"/>
    <w:rsid w:val="00CF6222"/>
    <w:rsid w:val="00CF6FA0"/>
    <w:rsid w:val="00CF77EA"/>
    <w:rsid w:val="00D01556"/>
    <w:rsid w:val="00D025B2"/>
    <w:rsid w:val="00D04473"/>
    <w:rsid w:val="00D044C0"/>
    <w:rsid w:val="00D04B21"/>
    <w:rsid w:val="00D10234"/>
    <w:rsid w:val="00D105E5"/>
    <w:rsid w:val="00D12A9E"/>
    <w:rsid w:val="00D12E7C"/>
    <w:rsid w:val="00D141AE"/>
    <w:rsid w:val="00D150B3"/>
    <w:rsid w:val="00D21AEF"/>
    <w:rsid w:val="00D27F36"/>
    <w:rsid w:val="00D3373A"/>
    <w:rsid w:val="00D360AE"/>
    <w:rsid w:val="00D361D0"/>
    <w:rsid w:val="00D36DC5"/>
    <w:rsid w:val="00D40329"/>
    <w:rsid w:val="00D40EFE"/>
    <w:rsid w:val="00D42661"/>
    <w:rsid w:val="00D44E8E"/>
    <w:rsid w:val="00D46B0B"/>
    <w:rsid w:val="00D46E6A"/>
    <w:rsid w:val="00D46FEC"/>
    <w:rsid w:val="00D47B13"/>
    <w:rsid w:val="00D51966"/>
    <w:rsid w:val="00D51EA3"/>
    <w:rsid w:val="00D52363"/>
    <w:rsid w:val="00D52FC2"/>
    <w:rsid w:val="00D5496F"/>
    <w:rsid w:val="00D54F48"/>
    <w:rsid w:val="00D55871"/>
    <w:rsid w:val="00D564A0"/>
    <w:rsid w:val="00D57855"/>
    <w:rsid w:val="00D57EDB"/>
    <w:rsid w:val="00D62D70"/>
    <w:rsid w:val="00D63CBA"/>
    <w:rsid w:val="00D65172"/>
    <w:rsid w:val="00D65AA6"/>
    <w:rsid w:val="00D66384"/>
    <w:rsid w:val="00D67B80"/>
    <w:rsid w:val="00D71EE5"/>
    <w:rsid w:val="00D729E8"/>
    <w:rsid w:val="00D734B2"/>
    <w:rsid w:val="00D73D28"/>
    <w:rsid w:val="00D74350"/>
    <w:rsid w:val="00D76928"/>
    <w:rsid w:val="00D76A30"/>
    <w:rsid w:val="00D83C84"/>
    <w:rsid w:val="00D84302"/>
    <w:rsid w:val="00D853CF"/>
    <w:rsid w:val="00D86EFF"/>
    <w:rsid w:val="00D919D5"/>
    <w:rsid w:val="00D922CC"/>
    <w:rsid w:val="00D9299D"/>
    <w:rsid w:val="00D937A2"/>
    <w:rsid w:val="00D938A6"/>
    <w:rsid w:val="00D95698"/>
    <w:rsid w:val="00D962E6"/>
    <w:rsid w:val="00DA33C1"/>
    <w:rsid w:val="00DA414A"/>
    <w:rsid w:val="00DA4E41"/>
    <w:rsid w:val="00DA67EB"/>
    <w:rsid w:val="00DB0431"/>
    <w:rsid w:val="00DB0AF4"/>
    <w:rsid w:val="00DB3E7F"/>
    <w:rsid w:val="00DB4607"/>
    <w:rsid w:val="00DB4742"/>
    <w:rsid w:val="00DC06F7"/>
    <w:rsid w:val="00DC0C27"/>
    <w:rsid w:val="00DC7230"/>
    <w:rsid w:val="00DC7DE9"/>
    <w:rsid w:val="00DD09D4"/>
    <w:rsid w:val="00DD2476"/>
    <w:rsid w:val="00DD2E7F"/>
    <w:rsid w:val="00DD38C0"/>
    <w:rsid w:val="00DD6276"/>
    <w:rsid w:val="00DD74C5"/>
    <w:rsid w:val="00DE0838"/>
    <w:rsid w:val="00DE110A"/>
    <w:rsid w:val="00DE15E5"/>
    <w:rsid w:val="00DE1F39"/>
    <w:rsid w:val="00DE3F52"/>
    <w:rsid w:val="00DE45B5"/>
    <w:rsid w:val="00DE790B"/>
    <w:rsid w:val="00DF0137"/>
    <w:rsid w:val="00DF0B3F"/>
    <w:rsid w:val="00DF28C7"/>
    <w:rsid w:val="00DF4037"/>
    <w:rsid w:val="00DF4615"/>
    <w:rsid w:val="00DF4915"/>
    <w:rsid w:val="00DF5EF8"/>
    <w:rsid w:val="00DF676A"/>
    <w:rsid w:val="00DF6E54"/>
    <w:rsid w:val="00E00A80"/>
    <w:rsid w:val="00E01273"/>
    <w:rsid w:val="00E0402C"/>
    <w:rsid w:val="00E0459B"/>
    <w:rsid w:val="00E04A9B"/>
    <w:rsid w:val="00E04B7E"/>
    <w:rsid w:val="00E068AE"/>
    <w:rsid w:val="00E0737F"/>
    <w:rsid w:val="00E15723"/>
    <w:rsid w:val="00E15AAF"/>
    <w:rsid w:val="00E17433"/>
    <w:rsid w:val="00E22E4C"/>
    <w:rsid w:val="00E23FB8"/>
    <w:rsid w:val="00E24027"/>
    <w:rsid w:val="00E24204"/>
    <w:rsid w:val="00E2581A"/>
    <w:rsid w:val="00E31EBC"/>
    <w:rsid w:val="00E33265"/>
    <w:rsid w:val="00E342C9"/>
    <w:rsid w:val="00E35360"/>
    <w:rsid w:val="00E418CE"/>
    <w:rsid w:val="00E44E73"/>
    <w:rsid w:val="00E45F70"/>
    <w:rsid w:val="00E46493"/>
    <w:rsid w:val="00E4686D"/>
    <w:rsid w:val="00E469E0"/>
    <w:rsid w:val="00E4722C"/>
    <w:rsid w:val="00E47540"/>
    <w:rsid w:val="00E53AA0"/>
    <w:rsid w:val="00E54606"/>
    <w:rsid w:val="00E54E03"/>
    <w:rsid w:val="00E55442"/>
    <w:rsid w:val="00E55BC9"/>
    <w:rsid w:val="00E55E4E"/>
    <w:rsid w:val="00E57B85"/>
    <w:rsid w:val="00E57DCE"/>
    <w:rsid w:val="00E6027C"/>
    <w:rsid w:val="00E6170B"/>
    <w:rsid w:val="00E62E75"/>
    <w:rsid w:val="00E648C4"/>
    <w:rsid w:val="00E711B4"/>
    <w:rsid w:val="00E7192D"/>
    <w:rsid w:val="00E72CE0"/>
    <w:rsid w:val="00E7790D"/>
    <w:rsid w:val="00E77FAE"/>
    <w:rsid w:val="00E836F8"/>
    <w:rsid w:val="00E84DEB"/>
    <w:rsid w:val="00E84ED7"/>
    <w:rsid w:val="00E85779"/>
    <w:rsid w:val="00E85A36"/>
    <w:rsid w:val="00E917F1"/>
    <w:rsid w:val="00E96A57"/>
    <w:rsid w:val="00EA044C"/>
    <w:rsid w:val="00EA08CB"/>
    <w:rsid w:val="00EA0F69"/>
    <w:rsid w:val="00EA213A"/>
    <w:rsid w:val="00EA6026"/>
    <w:rsid w:val="00EA67D6"/>
    <w:rsid w:val="00EA6EA2"/>
    <w:rsid w:val="00EB1118"/>
    <w:rsid w:val="00EB1347"/>
    <w:rsid w:val="00EB1E5F"/>
    <w:rsid w:val="00EC0093"/>
    <w:rsid w:val="00EC02AD"/>
    <w:rsid w:val="00EC089F"/>
    <w:rsid w:val="00EC16B4"/>
    <w:rsid w:val="00EC30E7"/>
    <w:rsid w:val="00ED00F1"/>
    <w:rsid w:val="00ED0FE2"/>
    <w:rsid w:val="00ED1FE2"/>
    <w:rsid w:val="00ED21C2"/>
    <w:rsid w:val="00ED298F"/>
    <w:rsid w:val="00ED552C"/>
    <w:rsid w:val="00ED6305"/>
    <w:rsid w:val="00EE0649"/>
    <w:rsid w:val="00EE248F"/>
    <w:rsid w:val="00EE2739"/>
    <w:rsid w:val="00EE745F"/>
    <w:rsid w:val="00EE762D"/>
    <w:rsid w:val="00EF184C"/>
    <w:rsid w:val="00EF2155"/>
    <w:rsid w:val="00EF27EF"/>
    <w:rsid w:val="00EF558F"/>
    <w:rsid w:val="00EF5CAD"/>
    <w:rsid w:val="00EF6442"/>
    <w:rsid w:val="00EF6727"/>
    <w:rsid w:val="00EF6843"/>
    <w:rsid w:val="00F00A02"/>
    <w:rsid w:val="00F022FF"/>
    <w:rsid w:val="00F02ACF"/>
    <w:rsid w:val="00F0352A"/>
    <w:rsid w:val="00F03632"/>
    <w:rsid w:val="00F0386B"/>
    <w:rsid w:val="00F04B7D"/>
    <w:rsid w:val="00F07C71"/>
    <w:rsid w:val="00F112B1"/>
    <w:rsid w:val="00F11674"/>
    <w:rsid w:val="00F11792"/>
    <w:rsid w:val="00F12663"/>
    <w:rsid w:val="00F14303"/>
    <w:rsid w:val="00F1604F"/>
    <w:rsid w:val="00F16633"/>
    <w:rsid w:val="00F1690C"/>
    <w:rsid w:val="00F27963"/>
    <w:rsid w:val="00F27F1F"/>
    <w:rsid w:val="00F328CC"/>
    <w:rsid w:val="00F34EA8"/>
    <w:rsid w:val="00F35997"/>
    <w:rsid w:val="00F40322"/>
    <w:rsid w:val="00F41698"/>
    <w:rsid w:val="00F4180A"/>
    <w:rsid w:val="00F46E7F"/>
    <w:rsid w:val="00F477E8"/>
    <w:rsid w:val="00F47DD9"/>
    <w:rsid w:val="00F544E3"/>
    <w:rsid w:val="00F548F6"/>
    <w:rsid w:val="00F56367"/>
    <w:rsid w:val="00F56415"/>
    <w:rsid w:val="00F56DB8"/>
    <w:rsid w:val="00F60E6F"/>
    <w:rsid w:val="00F6255C"/>
    <w:rsid w:val="00F6317B"/>
    <w:rsid w:val="00F65394"/>
    <w:rsid w:val="00F6586F"/>
    <w:rsid w:val="00F727B6"/>
    <w:rsid w:val="00F74241"/>
    <w:rsid w:val="00F744E1"/>
    <w:rsid w:val="00F76C03"/>
    <w:rsid w:val="00F8374C"/>
    <w:rsid w:val="00F859E9"/>
    <w:rsid w:val="00F87797"/>
    <w:rsid w:val="00F87EEB"/>
    <w:rsid w:val="00F92857"/>
    <w:rsid w:val="00F92F3A"/>
    <w:rsid w:val="00F9486D"/>
    <w:rsid w:val="00F94FBC"/>
    <w:rsid w:val="00F951CC"/>
    <w:rsid w:val="00FA051E"/>
    <w:rsid w:val="00FA418F"/>
    <w:rsid w:val="00FA4DD6"/>
    <w:rsid w:val="00FA5AAA"/>
    <w:rsid w:val="00FA6F17"/>
    <w:rsid w:val="00FB14A6"/>
    <w:rsid w:val="00FB25DA"/>
    <w:rsid w:val="00FB2D47"/>
    <w:rsid w:val="00FB45E7"/>
    <w:rsid w:val="00FB782B"/>
    <w:rsid w:val="00FC0375"/>
    <w:rsid w:val="00FC3720"/>
    <w:rsid w:val="00FC3A98"/>
    <w:rsid w:val="00FC521F"/>
    <w:rsid w:val="00FC5E70"/>
    <w:rsid w:val="00FC62B9"/>
    <w:rsid w:val="00FC69AE"/>
    <w:rsid w:val="00FC6AD0"/>
    <w:rsid w:val="00FC7AA1"/>
    <w:rsid w:val="00FD26AB"/>
    <w:rsid w:val="00FD2795"/>
    <w:rsid w:val="00FD3D1C"/>
    <w:rsid w:val="00FD6BDA"/>
    <w:rsid w:val="00FD70C3"/>
    <w:rsid w:val="00FE00BF"/>
    <w:rsid w:val="00FE0803"/>
    <w:rsid w:val="00FE0BCF"/>
    <w:rsid w:val="00FE0DBE"/>
    <w:rsid w:val="00FE1143"/>
    <w:rsid w:val="00FE16FB"/>
    <w:rsid w:val="00FE43B1"/>
    <w:rsid w:val="00FE5550"/>
    <w:rsid w:val="00FE7981"/>
    <w:rsid w:val="00FF20DD"/>
    <w:rsid w:val="00FF5775"/>
    <w:rsid w:val="00FF5E74"/>
    <w:rsid w:val="00FF6B26"/>
    <w:rsid w:val="00FF771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DE488"/>
  <w15:docId w15:val="{E739B264-33B9-4D66-B1F2-390B212B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267"/>
  </w:style>
  <w:style w:type="paragraph" w:styleId="Heading1">
    <w:name w:val="heading 1"/>
    <w:basedOn w:val="Normal"/>
    <w:link w:val="Heading1Char"/>
    <w:uiPriority w:val="9"/>
    <w:qFormat/>
    <w:rsid w:val="0022349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9145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uk-UA"/>
    </w:rPr>
  </w:style>
  <w:style w:type="paragraph" w:styleId="Heading3">
    <w:name w:val="heading 3"/>
    <w:basedOn w:val="Normal"/>
    <w:next w:val="Normal"/>
    <w:link w:val="Heading3Char"/>
    <w:uiPriority w:val="9"/>
    <w:unhideWhenUsed/>
    <w:qFormat/>
    <w:rsid w:val="00891459"/>
    <w:pPr>
      <w:keepNext/>
      <w:keepLines/>
      <w:spacing w:before="40" w:after="0" w:line="259" w:lineRule="auto"/>
      <w:outlineLvl w:val="2"/>
    </w:pPr>
    <w:rPr>
      <w:rFonts w:asciiTheme="majorHAnsi" w:eastAsiaTheme="majorEastAsia" w:hAnsiTheme="majorHAnsi" w:cstheme="majorBidi"/>
      <w:color w:val="243F60" w:themeColor="accent1" w:themeShade="7F"/>
      <w:lang w:val="uk-UA"/>
    </w:rPr>
  </w:style>
  <w:style w:type="paragraph" w:styleId="Heading4">
    <w:name w:val="heading 4"/>
    <w:basedOn w:val="Normal"/>
    <w:next w:val="Normal"/>
    <w:link w:val="Heading4Char"/>
    <w:rsid w:val="00F02AC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91459"/>
    <w:pPr>
      <w:keepNext/>
      <w:keepLines/>
      <w:spacing w:before="40" w:after="0" w:line="259" w:lineRule="auto"/>
      <w:outlineLvl w:val="4"/>
    </w:pPr>
    <w:rPr>
      <w:rFonts w:asciiTheme="majorHAnsi" w:eastAsiaTheme="majorEastAsia" w:hAnsiTheme="majorHAnsi" w:cstheme="majorBidi"/>
      <w:color w:val="365F91" w:themeColor="accent1" w:themeShade="BF"/>
      <w:sz w:val="22"/>
      <w:szCs w:val="22"/>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2D2"/>
    <w:pPr>
      <w:tabs>
        <w:tab w:val="center" w:pos="4536"/>
        <w:tab w:val="right" w:pos="9072"/>
      </w:tabs>
      <w:spacing w:after="0"/>
    </w:pPr>
  </w:style>
  <w:style w:type="character" w:customStyle="1" w:styleId="HeaderChar">
    <w:name w:val="Header Char"/>
    <w:basedOn w:val="DefaultParagraphFont"/>
    <w:link w:val="Header"/>
    <w:uiPriority w:val="99"/>
    <w:rsid w:val="00AB72D2"/>
  </w:style>
  <w:style w:type="paragraph" w:styleId="Footer">
    <w:name w:val="footer"/>
    <w:basedOn w:val="Normal"/>
    <w:link w:val="FooterChar"/>
    <w:uiPriority w:val="99"/>
    <w:unhideWhenUsed/>
    <w:rsid w:val="00AB72D2"/>
    <w:pPr>
      <w:tabs>
        <w:tab w:val="center" w:pos="4536"/>
        <w:tab w:val="right" w:pos="9072"/>
      </w:tabs>
      <w:spacing w:after="0"/>
    </w:pPr>
  </w:style>
  <w:style w:type="character" w:customStyle="1" w:styleId="FooterChar">
    <w:name w:val="Footer Char"/>
    <w:basedOn w:val="DefaultParagraphFont"/>
    <w:link w:val="Footer"/>
    <w:uiPriority w:val="99"/>
    <w:rsid w:val="00AB72D2"/>
  </w:style>
  <w:style w:type="table" w:styleId="LightShading-Accent1">
    <w:name w:val="Light Shading Accent 1"/>
    <w:basedOn w:val="TableNormal"/>
    <w:uiPriority w:val="60"/>
    <w:rsid w:val="00AB72D2"/>
    <w:pPr>
      <w:spacing w:after="0"/>
    </w:pPr>
    <w:rPr>
      <w:rFonts w:eastAsiaTheme="minorEastAsia"/>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sicParagraph">
    <w:name w:val="[Basic Paragraph]"/>
    <w:basedOn w:val="Normal"/>
    <w:rsid w:val="0082198C"/>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styleId="NoSpacing">
    <w:name w:val="No Spacing"/>
    <w:link w:val="NoSpacingChar"/>
    <w:uiPriority w:val="1"/>
    <w:qFormat/>
    <w:rsid w:val="004D7176"/>
    <w:pPr>
      <w:spacing w:after="0" w:line="360" w:lineRule="auto"/>
    </w:pPr>
    <w:rPr>
      <w:rFonts w:eastAsiaTheme="minorEastAsia"/>
      <w:sz w:val="22"/>
      <w:szCs w:val="22"/>
      <w:lang w:eastAsia="fr-FR"/>
    </w:rPr>
  </w:style>
  <w:style w:type="character" w:customStyle="1" w:styleId="NoSpacingChar">
    <w:name w:val="No Spacing Char"/>
    <w:basedOn w:val="DefaultParagraphFont"/>
    <w:link w:val="NoSpacing"/>
    <w:uiPriority w:val="1"/>
    <w:rsid w:val="004D7176"/>
    <w:rPr>
      <w:rFonts w:eastAsiaTheme="minorEastAsia"/>
      <w:sz w:val="22"/>
      <w:szCs w:val="22"/>
      <w:lang w:eastAsia="fr-FR"/>
    </w:rPr>
  </w:style>
  <w:style w:type="character" w:styleId="PageNumber">
    <w:name w:val="page number"/>
    <w:basedOn w:val="DefaultParagraphFont"/>
    <w:rsid w:val="00F92F3A"/>
  </w:style>
  <w:style w:type="paragraph" w:styleId="BalloonText">
    <w:name w:val="Balloon Text"/>
    <w:basedOn w:val="Normal"/>
    <w:link w:val="BalloonTextChar"/>
    <w:rsid w:val="00AA2F6F"/>
    <w:pPr>
      <w:spacing w:after="0"/>
    </w:pPr>
    <w:rPr>
      <w:rFonts w:ascii="Tahoma" w:hAnsi="Tahoma" w:cs="Tahoma"/>
      <w:sz w:val="16"/>
      <w:szCs w:val="16"/>
    </w:rPr>
  </w:style>
  <w:style w:type="character" w:customStyle="1" w:styleId="BalloonTextChar">
    <w:name w:val="Balloon Text Char"/>
    <w:basedOn w:val="DefaultParagraphFont"/>
    <w:link w:val="BalloonText"/>
    <w:rsid w:val="00AA2F6F"/>
    <w:rPr>
      <w:rFonts w:ascii="Tahoma" w:hAnsi="Tahoma" w:cs="Tahoma"/>
      <w:sz w:val="16"/>
      <w:szCs w:val="16"/>
    </w:rPr>
  </w:style>
  <w:style w:type="table" w:styleId="TableGrid">
    <w:name w:val="Table Grid"/>
    <w:basedOn w:val="TableNormal"/>
    <w:uiPriority w:val="39"/>
    <w:rsid w:val="00FC52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ddress">
    <w:name w:val="Letter - Address"/>
    <w:basedOn w:val="BasicParagraph"/>
    <w:qFormat/>
    <w:rsid w:val="00CB0267"/>
    <w:pPr>
      <w:tabs>
        <w:tab w:val="left" w:pos="4536"/>
      </w:tabs>
      <w:spacing w:line="220" w:lineRule="atLeast"/>
    </w:pPr>
    <w:rPr>
      <w:rFonts w:ascii="Proxima Nova" w:hAnsi="Proxima Nova" w:cs="ProximaNova-Bold"/>
      <w:b/>
      <w:bCs/>
      <w:sz w:val="18"/>
      <w:szCs w:val="18"/>
    </w:rPr>
  </w:style>
  <w:style w:type="paragraph" w:customStyle="1" w:styleId="ElectedOfficialName">
    <w:name w:val="Elected Official Name"/>
    <w:basedOn w:val="BasicParagraph"/>
    <w:rsid w:val="00CB0267"/>
    <w:pPr>
      <w:tabs>
        <w:tab w:val="left" w:pos="4536"/>
      </w:tabs>
      <w:spacing w:line="220" w:lineRule="atLeast"/>
    </w:pPr>
    <w:rPr>
      <w:rFonts w:ascii="Proxima Nova" w:hAnsi="Proxima Nova" w:cs="ProximaNova-Bold"/>
      <w:b/>
      <w:bCs/>
      <w:color w:val="A50235"/>
      <w:sz w:val="18"/>
      <w:szCs w:val="18"/>
    </w:rPr>
  </w:style>
  <w:style w:type="paragraph" w:customStyle="1" w:styleId="ElectedOfficialTitle">
    <w:name w:val="Elected Official Title"/>
    <w:basedOn w:val="BasicParagraph"/>
    <w:rsid w:val="00CB0267"/>
    <w:pPr>
      <w:tabs>
        <w:tab w:val="left" w:pos="4536"/>
      </w:tabs>
      <w:spacing w:line="220" w:lineRule="atLeast"/>
    </w:pPr>
    <w:rPr>
      <w:rFonts w:ascii="Proxima Nova" w:hAnsi="Proxima Nova" w:cs="ProximaNova-Regular"/>
      <w:sz w:val="16"/>
      <w:szCs w:val="16"/>
    </w:rPr>
  </w:style>
  <w:style w:type="paragraph" w:customStyle="1" w:styleId="Letter-Reference">
    <w:name w:val="Letter - Reference"/>
    <w:basedOn w:val="BasicParagraph"/>
    <w:qFormat/>
    <w:rsid w:val="00660F2F"/>
    <w:pPr>
      <w:tabs>
        <w:tab w:val="left" w:pos="4536"/>
      </w:tabs>
      <w:spacing w:before="360" w:after="360" w:line="220" w:lineRule="atLeast"/>
    </w:pPr>
    <w:rPr>
      <w:rFonts w:ascii="Proxima Nova" w:hAnsi="Proxima Nova" w:cs="ProximaNova-Bold"/>
      <w:b/>
      <w:bCs/>
      <w:color w:val="auto"/>
      <w:sz w:val="18"/>
      <w:szCs w:val="20"/>
    </w:rPr>
  </w:style>
  <w:style w:type="paragraph" w:customStyle="1" w:styleId="Letter-Date">
    <w:name w:val="Letter - Date"/>
    <w:basedOn w:val="Letter-Reference"/>
    <w:qFormat/>
    <w:rsid w:val="00CB0267"/>
  </w:style>
  <w:style w:type="paragraph" w:customStyle="1" w:styleId="Letter-Subject">
    <w:name w:val="Letter - Subject"/>
    <w:basedOn w:val="BasicParagraph"/>
    <w:qFormat/>
    <w:rsid w:val="003C0184"/>
    <w:pPr>
      <w:spacing w:after="360" w:line="220" w:lineRule="atLeast"/>
    </w:pPr>
    <w:rPr>
      <w:rFonts w:ascii="Proxima Nova" w:hAnsi="Proxima Nova" w:cs="ProximaNova-Bold"/>
      <w:b/>
      <w:bCs/>
      <w:sz w:val="20"/>
      <w:szCs w:val="20"/>
    </w:rPr>
  </w:style>
  <w:style w:type="paragraph" w:customStyle="1" w:styleId="Letter-Salutation">
    <w:name w:val="Letter - Salutation"/>
    <w:basedOn w:val="BasicParagraph"/>
    <w:qFormat/>
    <w:rsid w:val="003C0184"/>
    <w:pPr>
      <w:spacing w:after="240" w:line="220" w:lineRule="atLeast"/>
      <w:jc w:val="both"/>
    </w:pPr>
    <w:rPr>
      <w:rFonts w:ascii="Proxima Nova" w:hAnsi="Proxima Nova" w:cs="ProximaNova-Regular"/>
      <w:sz w:val="20"/>
      <w:szCs w:val="20"/>
    </w:rPr>
  </w:style>
  <w:style w:type="character" w:styleId="PlaceholderText">
    <w:name w:val="Placeholder Text"/>
    <w:basedOn w:val="DefaultParagraphFont"/>
    <w:rsid w:val="003C0184"/>
    <w:rPr>
      <w:color w:val="808080"/>
    </w:rPr>
  </w:style>
  <w:style w:type="paragraph" w:customStyle="1" w:styleId="Letter-Paragraph">
    <w:name w:val="Letter - Paragraph"/>
    <w:basedOn w:val="BasicParagraph"/>
    <w:qFormat/>
    <w:rsid w:val="003C0184"/>
    <w:pPr>
      <w:tabs>
        <w:tab w:val="left" w:pos="4536"/>
      </w:tabs>
      <w:spacing w:after="120" w:line="220" w:lineRule="atLeast"/>
      <w:jc w:val="both"/>
    </w:pPr>
    <w:rPr>
      <w:rFonts w:ascii="Proxima Nova" w:hAnsi="Proxima Nova" w:cs="ProximaNova-Regular"/>
      <w:sz w:val="20"/>
      <w:szCs w:val="20"/>
    </w:rPr>
  </w:style>
  <w:style w:type="paragraph" w:customStyle="1" w:styleId="Letter-Closing">
    <w:name w:val="Letter - Closing"/>
    <w:basedOn w:val="BasicParagraph"/>
    <w:qFormat/>
    <w:rsid w:val="00660F2F"/>
    <w:pPr>
      <w:tabs>
        <w:tab w:val="left" w:pos="4536"/>
      </w:tabs>
      <w:spacing w:line="220" w:lineRule="atLeast"/>
      <w:jc w:val="both"/>
    </w:pPr>
    <w:rPr>
      <w:rFonts w:ascii="Proxima Nova" w:hAnsi="Proxima Nova" w:cs="ProximaNova-Bold"/>
      <w:bCs/>
      <w:sz w:val="20"/>
      <w:szCs w:val="20"/>
    </w:rPr>
  </w:style>
  <w:style w:type="paragraph" w:customStyle="1" w:styleId="Letter-Signature">
    <w:name w:val="Letter - Signature"/>
    <w:basedOn w:val="BasicParagraph"/>
    <w:qFormat/>
    <w:rsid w:val="003C0184"/>
    <w:pPr>
      <w:tabs>
        <w:tab w:val="left" w:pos="4536"/>
      </w:tabs>
      <w:spacing w:line="220" w:lineRule="atLeast"/>
      <w:jc w:val="both"/>
    </w:pPr>
    <w:rPr>
      <w:rFonts w:ascii="Proxima Nova" w:hAnsi="Proxima Nova" w:cs="ProximaNova-Bold"/>
      <w:b/>
      <w:bCs/>
      <w:sz w:val="20"/>
      <w:szCs w:val="20"/>
    </w:rPr>
  </w:style>
  <w:style w:type="character" w:styleId="Hyperlink">
    <w:name w:val="Hyperlink"/>
    <w:basedOn w:val="DefaultParagraphFont"/>
    <w:unhideWhenUsed/>
    <w:rsid w:val="00606A02"/>
    <w:rPr>
      <w:color w:val="0000FF" w:themeColor="hyperlink"/>
      <w:u w:val="single"/>
    </w:rPr>
  </w:style>
  <w:style w:type="paragraph" w:styleId="NormalWeb">
    <w:name w:val="Normal (Web)"/>
    <w:basedOn w:val="Normal"/>
    <w:uiPriority w:val="99"/>
    <w:unhideWhenUsed/>
    <w:rsid w:val="00606A02"/>
    <w:pPr>
      <w:spacing w:before="100" w:beforeAutospacing="1" w:after="100" w:afterAutospacing="1"/>
    </w:pPr>
    <w:rPr>
      <w:rFonts w:ascii="Times New Roman" w:eastAsia="Times New Roman" w:hAnsi="Times New Roman" w:cs="Times New Roman"/>
      <w:lang w:eastAsia="zh-CN"/>
    </w:rPr>
  </w:style>
  <w:style w:type="paragraph" w:styleId="FootnoteText">
    <w:name w:val="footnote text"/>
    <w:aliases w:val="Footnote,Text,Footnote Text Char Char Char Char Char,Footnote Text Char Char Char Char,Footnote reference,FA Fu,Footnote Text Char Char Char,Footnote Text Cha,FA Fußnotentext,FA Fuﬂnotentext,Texto nota pie Car,Footnote Text Char Char"/>
    <w:basedOn w:val="Normal"/>
    <w:link w:val="FootnoteTextChar"/>
    <w:uiPriority w:val="99"/>
    <w:unhideWhenUsed/>
    <w:qFormat/>
    <w:rsid w:val="00606A02"/>
    <w:pPr>
      <w:spacing w:after="0"/>
    </w:pPr>
    <w:rPr>
      <w:sz w:val="20"/>
      <w:szCs w:val="20"/>
    </w:rPr>
  </w:style>
  <w:style w:type="character" w:customStyle="1" w:styleId="FootnoteTextChar">
    <w:name w:val="Footnote Text Char"/>
    <w:aliases w:val="Footnote Char,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606A02"/>
    <w:rPr>
      <w:sz w:val="20"/>
      <w:szCs w:val="20"/>
    </w:rPr>
  </w:style>
  <w:style w:type="character" w:styleId="FootnoteReference">
    <w:name w:val="footnote reference"/>
    <w:aliases w:val="4_G,Footnote number,Style 10,Footnotes refss,Appel note de bas de page,Texto de nota al pie,Footnote Reference Char3,Footnote Reference Char1 Char,Char Char Car Char Car Char Car Char Car Char Car Char Char Char1 Char,callou"/>
    <w:basedOn w:val="DefaultParagraphFont"/>
    <w:uiPriority w:val="99"/>
    <w:unhideWhenUsed/>
    <w:qFormat/>
    <w:rsid w:val="00606A02"/>
    <w:rPr>
      <w:vertAlign w:val="superscript"/>
    </w:rPr>
  </w:style>
  <w:style w:type="paragraph" w:styleId="ListParagraph">
    <w:name w:val="List Paragraph"/>
    <w:basedOn w:val="Normal"/>
    <w:uiPriority w:val="34"/>
    <w:qFormat/>
    <w:rsid w:val="00606A02"/>
    <w:pPr>
      <w:spacing w:after="160" w:line="259" w:lineRule="auto"/>
      <w:ind w:left="720"/>
      <w:contextualSpacing/>
    </w:pPr>
    <w:rPr>
      <w:sz w:val="22"/>
      <w:szCs w:val="22"/>
    </w:rPr>
  </w:style>
  <w:style w:type="character" w:styleId="Strong">
    <w:name w:val="Strong"/>
    <w:basedOn w:val="DefaultParagraphFont"/>
    <w:uiPriority w:val="22"/>
    <w:qFormat/>
    <w:rsid w:val="00606A02"/>
    <w:rPr>
      <w:b/>
      <w:bCs/>
    </w:rPr>
  </w:style>
  <w:style w:type="character" w:customStyle="1" w:styleId="comment">
    <w:name w:val="comment"/>
    <w:basedOn w:val="DefaultParagraphFont"/>
    <w:rsid w:val="00606A02"/>
  </w:style>
  <w:style w:type="character" w:customStyle="1" w:styleId="sessionsubtitle">
    <w:name w:val="sessionsubtitle"/>
    <w:basedOn w:val="DefaultParagraphFont"/>
    <w:rsid w:val="00606A02"/>
  </w:style>
  <w:style w:type="character" w:customStyle="1" w:styleId="markedcontent">
    <w:name w:val="markedcontent"/>
    <w:basedOn w:val="DefaultParagraphFont"/>
    <w:rsid w:val="00606A02"/>
  </w:style>
  <w:style w:type="paragraph" w:customStyle="1" w:styleId="RTBodyText">
    <w:name w:val="RT Body Text"/>
    <w:basedOn w:val="Normal"/>
    <w:uiPriority w:val="9"/>
    <w:qFormat/>
    <w:rsid w:val="00606A02"/>
    <w:pPr>
      <w:suppressAutoHyphens/>
      <w:spacing w:after="120"/>
    </w:pPr>
    <w:rPr>
      <w:rFonts w:eastAsiaTheme="minorEastAsia" w:cs="Arial"/>
      <w:color w:val="000000" w:themeColor="text1"/>
      <w:sz w:val="18"/>
      <w:lang w:val="en-GB"/>
    </w:rPr>
  </w:style>
  <w:style w:type="character" w:customStyle="1" w:styleId="acopre">
    <w:name w:val="acopre"/>
    <w:basedOn w:val="DefaultParagraphFont"/>
    <w:rsid w:val="00606A02"/>
  </w:style>
  <w:style w:type="character" w:styleId="CommentReference">
    <w:name w:val="annotation reference"/>
    <w:basedOn w:val="DefaultParagraphFont"/>
    <w:uiPriority w:val="99"/>
    <w:semiHidden/>
    <w:unhideWhenUsed/>
    <w:rsid w:val="009D6083"/>
    <w:rPr>
      <w:sz w:val="16"/>
      <w:szCs w:val="16"/>
    </w:rPr>
  </w:style>
  <w:style w:type="paragraph" w:styleId="CommentText">
    <w:name w:val="annotation text"/>
    <w:basedOn w:val="Normal"/>
    <w:link w:val="CommentTextChar"/>
    <w:uiPriority w:val="99"/>
    <w:unhideWhenUsed/>
    <w:rsid w:val="009D6083"/>
    <w:rPr>
      <w:sz w:val="20"/>
      <w:szCs w:val="20"/>
    </w:rPr>
  </w:style>
  <w:style w:type="character" w:customStyle="1" w:styleId="CommentTextChar">
    <w:name w:val="Comment Text Char"/>
    <w:basedOn w:val="DefaultParagraphFont"/>
    <w:link w:val="CommentText"/>
    <w:uiPriority w:val="99"/>
    <w:rsid w:val="009D6083"/>
    <w:rPr>
      <w:sz w:val="20"/>
      <w:szCs w:val="20"/>
    </w:rPr>
  </w:style>
  <w:style w:type="paragraph" w:styleId="CommentSubject">
    <w:name w:val="annotation subject"/>
    <w:basedOn w:val="CommentText"/>
    <w:next w:val="CommentText"/>
    <w:link w:val="CommentSubjectChar"/>
    <w:semiHidden/>
    <w:unhideWhenUsed/>
    <w:rsid w:val="009D6083"/>
    <w:rPr>
      <w:b/>
      <w:bCs/>
    </w:rPr>
  </w:style>
  <w:style w:type="character" w:customStyle="1" w:styleId="CommentSubjectChar">
    <w:name w:val="Comment Subject Char"/>
    <w:basedOn w:val="CommentTextChar"/>
    <w:link w:val="CommentSubject"/>
    <w:semiHidden/>
    <w:rsid w:val="009D6083"/>
    <w:rPr>
      <w:b/>
      <w:bCs/>
      <w:sz w:val="20"/>
      <w:szCs w:val="20"/>
    </w:rPr>
  </w:style>
  <w:style w:type="character" w:styleId="UnresolvedMention">
    <w:name w:val="Unresolved Mention"/>
    <w:basedOn w:val="DefaultParagraphFont"/>
    <w:uiPriority w:val="99"/>
    <w:semiHidden/>
    <w:unhideWhenUsed/>
    <w:rsid w:val="00F04B7D"/>
    <w:rPr>
      <w:color w:val="605E5C"/>
      <w:shd w:val="clear" w:color="auto" w:fill="E1DFDD"/>
    </w:rPr>
  </w:style>
  <w:style w:type="paragraph" w:styleId="Revision">
    <w:name w:val="Revision"/>
    <w:hidden/>
    <w:semiHidden/>
    <w:rsid w:val="00A21E0B"/>
    <w:pPr>
      <w:spacing w:after="0"/>
    </w:pPr>
  </w:style>
  <w:style w:type="character" w:customStyle="1" w:styleId="Heading1Char">
    <w:name w:val="Heading 1 Char"/>
    <w:basedOn w:val="DefaultParagraphFont"/>
    <w:link w:val="Heading1"/>
    <w:uiPriority w:val="9"/>
    <w:rsid w:val="002234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1459"/>
    <w:rPr>
      <w:rFonts w:asciiTheme="majorHAnsi" w:eastAsiaTheme="majorEastAsia" w:hAnsiTheme="majorHAnsi" w:cstheme="majorBidi"/>
      <w:color w:val="365F91" w:themeColor="accent1" w:themeShade="BF"/>
      <w:sz w:val="26"/>
      <w:szCs w:val="26"/>
      <w:lang w:val="uk-UA"/>
    </w:rPr>
  </w:style>
  <w:style w:type="character" w:customStyle="1" w:styleId="Heading3Char">
    <w:name w:val="Heading 3 Char"/>
    <w:basedOn w:val="DefaultParagraphFont"/>
    <w:link w:val="Heading3"/>
    <w:uiPriority w:val="9"/>
    <w:rsid w:val="00891459"/>
    <w:rPr>
      <w:rFonts w:asciiTheme="majorHAnsi" w:eastAsiaTheme="majorEastAsia" w:hAnsiTheme="majorHAnsi" w:cstheme="majorBidi"/>
      <w:color w:val="243F60" w:themeColor="accent1" w:themeShade="7F"/>
      <w:lang w:val="uk-UA"/>
    </w:rPr>
  </w:style>
  <w:style w:type="character" w:customStyle="1" w:styleId="Heading5Char">
    <w:name w:val="Heading 5 Char"/>
    <w:basedOn w:val="DefaultParagraphFont"/>
    <w:link w:val="Heading5"/>
    <w:uiPriority w:val="9"/>
    <w:rsid w:val="00891459"/>
    <w:rPr>
      <w:rFonts w:asciiTheme="majorHAnsi" w:eastAsiaTheme="majorEastAsia" w:hAnsiTheme="majorHAnsi" w:cstheme="majorBidi"/>
      <w:color w:val="365F91" w:themeColor="accent1" w:themeShade="BF"/>
      <w:sz w:val="22"/>
      <w:szCs w:val="22"/>
      <w:lang w:val="uk-UA"/>
    </w:rPr>
  </w:style>
  <w:style w:type="character" w:customStyle="1" w:styleId="css-901oao">
    <w:name w:val="css-901oao"/>
    <w:basedOn w:val="DefaultParagraphFont"/>
    <w:rsid w:val="00891459"/>
  </w:style>
  <w:style w:type="character" w:customStyle="1" w:styleId="cf01">
    <w:name w:val="cf01"/>
    <w:basedOn w:val="DefaultParagraphFont"/>
    <w:rsid w:val="00891459"/>
    <w:rPr>
      <w:rFonts w:ascii="Segoe UI" w:hAnsi="Segoe UI" w:cs="Segoe UI" w:hint="default"/>
      <w:sz w:val="18"/>
      <w:szCs w:val="18"/>
    </w:rPr>
  </w:style>
  <w:style w:type="paragraph" w:customStyle="1" w:styleId="pf0">
    <w:name w:val="pf0"/>
    <w:basedOn w:val="Normal"/>
    <w:rsid w:val="00891459"/>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891459"/>
    <w:rPr>
      <w:i/>
      <w:iCs/>
    </w:rPr>
  </w:style>
  <w:style w:type="character" w:customStyle="1" w:styleId="reference-accessdate">
    <w:name w:val="reference-accessdate"/>
    <w:basedOn w:val="DefaultParagraphFont"/>
    <w:rsid w:val="00891459"/>
  </w:style>
  <w:style w:type="character" w:customStyle="1" w:styleId="nowrap">
    <w:name w:val="nowrap"/>
    <w:basedOn w:val="DefaultParagraphFont"/>
    <w:rsid w:val="00891459"/>
  </w:style>
  <w:style w:type="character" w:styleId="FollowedHyperlink">
    <w:name w:val="FollowedHyperlink"/>
    <w:basedOn w:val="DefaultParagraphFont"/>
    <w:uiPriority w:val="99"/>
    <w:semiHidden/>
    <w:unhideWhenUsed/>
    <w:rsid w:val="00891459"/>
    <w:rPr>
      <w:color w:val="800080" w:themeColor="followedHyperlink"/>
      <w:u w:val="single"/>
    </w:rPr>
  </w:style>
  <w:style w:type="character" w:styleId="Emphasis">
    <w:name w:val="Emphasis"/>
    <w:basedOn w:val="DefaultParagraphFont"/>
    <w:uiPriority w:val="20"/>
    <w:qFormat/>
    <w:rsid w:val="00891459"/>
    <w:rPr>
      <w:i/>
      <w:iCs/>
    </w:rPr>
  </w:style>
  <w:style w:type="character" w:customStyle="1" w:styleId="r-18u37iz">
    <w:name w:val="r-18u37iz"/>
    <w:basedOn w:val="DefaultParagraphFont"/>
    <w:rsid w:val="00891459"/>
  </w:style>
  <w:style w:type="character" w:customStyle="1" w:styleId="intro">
    <w:name w:val="intro"/>
    <w:basedOn w:val="DefaultParagraphFont"/>
    <w:rsid w:val="00891459"/>
  </w:style>
  <w:style w:type="character" w:customStyle="1" w:styleId="cf11">
    <w:name w:val="cf11"/>
    <w:basedOn w:val="DefaultParagraphFont"/>
    <w:rsid w:val="00891459"/>
    <w:rPr>
      <w:rFonts w:ascii="Segoe UI" w:hAnsi="Segoe UI" w:cs="Segoe UI" w:hint="default"/>
      <w:sz w:val="18"/>
      <w:szCs w:val="18"/>
    </w:rPr>
  </w:style>
  <w:style w:type="character" w:customStyle="1" w:styleId="rynqvb">
    <w:name w:val="rynqvb"/>
    <w:basedOn w:val="DefaultParagraphFont"/>
    <w:rsid w:val="00891459"/>
  </w:style>
  <w:style w:type="character" w:customStyle="1" w:styleId="q4iawc">
    <w:name w:val="q4iawc"/>
    <w:basedOn w:val="DefaultParagraphFont"/>
    <w:rsid w:val="00891459"/>
  </w:style>
  <w:style w:type="character" w:customStyle="1" w:styleId="hwtze">
    <w:name w:val="hwtze"/>
    <w:basedOn w:val="DefaultParagraphFont"/>
    <w:rsid w:val="00891459"/>
  </w:style>
  <w:style w:type="character" w:customStyle="1" w:styleId="cf21">
    <w:name w:val="cf21"/>
    <w:basedOn w:val="DefaultParagraphFont"/>
    <w:rsid w:val="00891459"/>
    <w:rPr>
      <w:rFonts w:ascii="Segoe UI" w:hAnsi="Segoe UI" w:cs="Segoe UI" w:hint="default"/>
      <w:sz w:val="18"/>
      <w:szCs w:val="18"/>
    </w:rPr>
  </w:style>
  <w:style w:type="character" w:customStyle="1" w:styleId="highlight">
    <w:name w:val="highlight"/>
    <w:basedOn w:val="DefaultParagraphFont"/>
    <w:rsid w:val="00891459"/>
  </w:style>
  <w:style w:type="character" w:customStyle="1" w:styleId="20ryswvbgmzsohukuppe">
    <w:name w:val="_20ryswvbgmzsohuk_upp_e"/>
    <w:basedOn w:val="DefaultParagraphFont"/>
    <w:rsid w:val="00891459"/>
  </w:style>
  <w:style w:type="paragraph" w:customStyle="1" w:styleId="treatydescription-paragraph-sm">
    <w:name w:val="treaty__description-paragraph-sm"/>
    <w:basedOn w:val="Normal"/>
    <w:rsid w:val="006631A8"/>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F727B6"/>
  </w:style>
  <w:style w:type="character" w:customStyle="1" w:styleId="normaltextrun">
    <w:name w:val="normaltextrun"/>
    <w:basedOn w:val="DefaultParagraphFont"/>
    <w:rsid w:val="00F727B6"/>
  </w:style>
  <w:style w:type="paragraph" w:customStyle="1" w:styleId="H23G">
    <w:name w:val="_ H_2/3_G"/>
    <w:basedOn w:val="Normal"/>
    <w:next w:val="Normal"/>
    <w:rsid w:val="001C3A72"/>
    <w:pPr>
      <w:keepNext/>
      <w:keepLines/>
      <w:tabs>
        <w:tab w:val="right" w:pos="851"/>
      </w:tabs>
      <w:suppressAutoHyphens/>
      <w:spacing w:before="240" w:after="120" w:line="240" w:lineRule="exact"/>
      <w:ind w:left="1134" w:right="1134" w:hanging="1134"/>
      <w:outlineLvl w:val="3"/>
    </w:pPr>
    <w:rPr>
      <w:rFonts w:ascii="Times New Roman" w:eastAsia="Times New Roman" w:hAnsi="Times New Roman" w:cs="Times New Roman"/>
      <w:b/>
      <w:sz w:val="20"/>
      <w:szCs w:val="20"/>
      <w:lang w:val="en-GB"/>
    </w:rPr>
  </w:style>
  <w:style w:type="paragraph" w:customStyle="1" w:styleId="SingleTxtG">
    <w:name w:val="_ Single Txt_G"/>
    <w:basedOn w:val="Normal"/>
    <w:link w:val="SingleTxtGChar"/>
    <w:rsid w:val="001C3A72"/>
    <w:pPr>
      <w:tabs>
        <w:tab w:val="left" w:pos="1701"/>
        <w:tab w:val="left" w:pos="2268"/>
      </w:tabs>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1C3A72"/>
    <w:rPr>
      <w:rFonts w:ascii="Times New Roman" w:eastAsia="SimSun" w:hAnsi="Times New Roman" w:cs="Times New Roman"/>
      <w:sz w:val="20"/>
      <w:szCs w:val="20"/>
      <w:lang w:val="en-GB" w:eastAsia="zh-CN"/>
    </w:rPr>
  </w:style>
  <w:style w:type="paragraph" w:customStyle="1" w:styleId="paragraph">
    <w:name w:val="paragraph"/>
    <w:basedOn w:val="Normal"/>
    <w:rsid w:val="00C72242"/>
    <w:pPr>
      <w:spacing w:before="100" w:beforeAutospacing="1" w:after="100" w:afterAutospacing="1"/>
    </w:pPr>
    <w:rPr>
      <w:rFonts w:ascii="Times New Roman" w:eastAsia="Times New Roman" w:hAnsi="Times New Roman" w:cs="Times New Roman"/>
      <w:lang w:val="es-AR" w:eastAsia="es-MX"/>
    </w:rPr>
  </w:style>
  <w:style w:type="character" w:customStyle="1" w:styleId="subt">
    <w:name w:val="subt"/>
    <w:basedOn w:val="DefaultParagraphFont"/>
    <w:rsid w:val="00CF0BBC"/>
  </w:style>
  <w:style w:type="character" w:customStyle="1" w:styleId="Date1">
    <w:name w:val="Date1"/>
    <w:basedOn w:val="DefaultParagraphFont"/>
    <w:rsid w:val="00CF0BBC"/>
  </w:style>
  <w:style w:type="character" w:customStyle="1" w:styleId="glmot">
    <w:name w:val="gl_mot"/>
    <w:basedOn w:val="DefaultParagraphFont"/>
    <w:rsid w:val="00CF0BBC"/>
  </w:style>
  <w:style w:type="character" w:customStyle="1" w:styleId="subject">
    <w:name w:val="subject"/>
    <w:basedOn w:val="DefaultParagraphFont"/>
    <w:rsid w:val="00A106AC"/>
  </w:style>
  <w:style w:type="character" w:customStyle="1" w:styleId="Heading4Char">
    <w:name w:val="Heading 4 Char"/>
    <w:basedOn w:val="DefaultParagraphFont"/>
    <w:link w:val="Heading4"/>
    <w:rsid w:val="00F02ACF"/>
    <w:rPr>
      <w:rFonts w:asciiTheme="majorHAnsi" w:eastAsiaTheme="majorEastAsia" w:hAnsiTheme="majorHAnsi" w:cstheme="majorBidi"/>
      <w:i/>
      <w:iCs/>
      <w:color w:val="365F91" w:themeColor="accent1" w:themeShade="BF"/>
    </w:rPr>
  </w:style>
  <w:style w:type="paragraph" w:customStyle="1" w:styleId="ParaNoG">
    <w:name w:val="_ParaNo._G"/>
    <w:basedOn w:val="SingleTxtG"/>
    <w:rsid w:val="008B6A89"/>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9211">
      <w:bodyDiv w:val="1"/>
      <w:marLeft w:val="0"/>
      <w:marRight w:val="0"/>
      <w:marTop w:val="0"/>
      <w:marBottom w:val="0"/>
      <w:divBdr>
        <w:top w:val="none" w:sz="0" w:space="0" w:color="auto"/>
        <w:left w:val="none" w:sz="0" w:space="0" w:color="auto"/>
        <w:bottom w:val="none" w:sz="0" w:space="0" w:color="auto"/>
        <w:right w:val="none" w:sz="0" w:space="0" w:color="auto"/>
      </w:divBdr>
    </w:div>
    <w:div w:id="229538321">
      <w:bodyDiv w:val="1"/>
      <w:marLeft w:val="0"/>
      <w:marRight w:val="0"/>
      <w:marTop w:val="0"/>
      <w:marBottom w:val="0"/>
      <w:divBdr>
        <w:top w:val="none" w:sz="0" w:space="0" w:color="auto"/>
        <w:left w:val="none" w:sz="0" w:space="0" w:color="auto"/>
        <w:bottom w:val="none" w:sz="0" w:space="0" w:color="auto"/>
        <w:right w:val="none" w:sz="0" w:space="0" w:color="auto"/>
      </w:divBdr>
      <w:divsChild>
        <w:div w:id="1869222854">
          <w:marLeft w:val="0"/>
          <w:marRight w:val="0"/>
          <w:marTop w:val="0"/>
          <w:marBottom w:val="0"/>
          <w:divBdr>
            <w:top w:val="none" w:sz="0" w:space="0" w:color="auto"/>
            <w:left w:val="none" w:sz="0" w:space="0" w:color="auto"/>
            <w:bottom w:val="none" w:sz="0" w:space="0" w:color="auto"/>
            <w:right w:val="none" w:sz="0" w:space="0" w:color="auto"/>
          </w:divBdr>
        </w:div>
      </w:divsChild>
    </w:div>
    <w:div w:id="258487985">
      <w:bodyDiv w:val="1"/>
      <w:marLeft w:val="0"/>
      <w:marRight w:val="0"/>
      <w:marTop w:val="0"/>
      <w:marBottom w:val="0"/>
      <w:divBdr>
        <w:top w:val="none" w:sz="0" w:space="0" w:color="auto"/>
        <w:left w:val="none" w:sz="0" w:space="0" w:color="auto"/>
        <w:bottom w:val="none" w:sz="0" w:space="0" w:color="auto"/>
        <w:right w:val="none" w:sz="0" w:space="0" w:color="auto"/>
      </w:divBdr>
    </w:div>
    <w:div w:id="359235483">
      <w:bodyDiv w:val="1"/>
      <w:marLeft w:val="0"/>
      <w:marRight w:val="0"/>
      <w:marTop w:val="0"/>
      <w:marBottom w:val="0"/>
      <w:divBdr>
        <w:top w:val="none" w:sz="0" w:space="0" w:color="auto"/>
        <w:left w:val="none" w:sz="0" w:space="0" w:color="auto"/>
        <w:bottom w:val="none" w:sz="0" w:space="0" w:color="auto"/>
        <w:right w:val="none" w:sz="0" w:space="0" w:color="auto"/>
      </w:divBdr>
    </w:div>
    <w:div w:id="471366463">
      <w:bodyDiv w:val="1"/>
      <w:marLeft w:val="0"/>
      <w:marRight w:val="0"/>
      <w:marTop w:val="0"/>
      <w:marBottom w:val="0"/>
      <w:divBdr>
        <w:top w:val="none" w:sz="0" w:space="0" w:color="auto"/>
        <w:left w:val="none" w:sz="0" w:space="0" w:color="auto"/>
        <w:bottom w:val="none" w:sz="0" w:space="0" w:color="auto"/>
        <w:right w:val="none" w:sz="0" w:space="0" w:color="auto"/>
      </w:divBdr>
      <w:divsChild>
        <w:div w:id="1858956159">
          <w:marLeft w:val="0"/>
          <w:marRight w:val="0"/>
          <w:marTop w:val="0"/>
          <w:marBottom w:val="0"/>
          <w:divBdr>
            <w:top w:val="none" w:sz="0" w:space="0" w:color="auto"/>
            <w:left w:val="none" w:sz="0" w:space="0" w:color="auto"/>
            <w:bottom w:val="none" w:sz="0" w:space="0" w:color="auto"/>
            <w:right w:val="none" w:sz="0" w:space="0" w:color="auto"/>
          </w:divBdr>
        </w:div>
      </w:divsChild>
    </w:div>
    <w:div w:id="476647599">
      <w:bodyDiv w:val="1"/>
      <w:marLeft w:val="0"/>
      <w:marRight w:val="0"/>
      <w:marTop w:val="0"/>
      <w:marBottom w:val="0"/>
      <w:divBdr>
        <w:top w:val="none" w:sz="0" w:space="0" w:color="auto"/>
        <w:left w:val="none" w:sz="0" w:space="0" w:color="auto"/>
        <w:bottom w:val="none" w:sz="0" w:space="0" w:color="auto"/>
        <w:right w:val="none" w:sz="0" w:space="0" w:color="auto"/>
      </w:divBdr>
    </w:div>
    <w:div w:id="483864036">
      <w:bodyDiv w:val="1"/>
      <w:marLeft w:val="0"/>
      <w:marRight w:val="0"/>
      <w:marTop w:val="0"/>
      <w:marBottom w:val="0"/>
      <w:divBdr>
        <w:top w:val="none" w:sz="0" w:space="0" w:color="auto"/>
        <w:left w:val="none" w:sz="0" w:space="0" w:color="auto"/>
        <w:bottom w:val="none" w:sz="0" w:space="0" w:color="auto"/>
        <w:right w:val="none" w:sz="0" w:space="0" w:color="auto"/>
      </w:divBdr>
    </w:div>
    <w:div w:id="565264746">
      <w:bodyDiv w:val="1"/>
      <w:marLeft w:val="0"/>
      <w:marRight w:val="0"/>
      <w:marTop w:val="0"/>
      <w:marBottom w:val="0"/>
      <w:divBdr>
        <w:top w:val="none" w:sz="0" w:space="0" w:color="auto"/>
        <w:left w:val="none" w:sz="0" w:space="0" w:color="auto"/>
        <w:bottom w:val="none" w:sz="0" w:space="0" w:color="auto"/>
        <w:right w:val="none" w:sz="0" w:space="0" w:color="auto"/>
      </w:divBdr>
    </w:div>
    <w:div w:id="710693690">
      <w:bodyDiv w:val="1"/>
      <w:marLeft w:val="0"/>
      <w:marRight w:val="0"/>
      <w:marTop w:val="0"/>
      <w:marBottom w:val="0"/>
      <w:divBdr>
        <w:top w:val="none" w:sz="0" w:space="0" w:color="auto"/>
        <w:left w:val="none" w:sz="0" w:space="0" w:color="auto"/>
        <w:bottom w:val="none" w:sz="0" w:space="0" w:color="auto"/>
        <w:right w:val="none" w:sz="0" w:space="0" w:color="auto"/>
      </w:divBdr>
    </w:div>
    <w:div w:id="757286815">
      <w:bodyDiv w:val="1"/>
      <w:marLeft w:val="0"/>
      <w:marRight w:val="0"/>
      <w:marTop w:val="0"/>
      <w:marBottom w:val="0"/>
      <w:divBdr>
        <w:top w:val="none" w:sz="0" w:space="0" w:color="auto"/>
        <w:left w:val="none" w:sz="0" w:space="0" w:color="auto"/>
        <w:bottom w:val="none" w:sz="0" w:space="0" w:color="auto"/>
        <w:right w:val="none" w:sz="0" w:space="0" w:color="auto"/>
      </w:divBdr>
      <w:divsChild>
        <w:div w:id="1239441796">
          <w:marLeft w:val="0"/>
          <w:marRight w:val="0"/>
          <w:marTop w:val="0"/>
          <w:marBottom w:val="0"/>
          <w:divBdr>
            <w:top w:val="none" w:sz="0" w:space="0" w:color="auto"/>
            <w:left w:val="none" w:sz="0" w:space="0" w:color="auto"/>
            <w:bottom w:val="none" w:sz="0" w:space="0" w:color="auto"/>
            <w:right w:val="none" w:sz="0" w:space="0" w:color="auto"/>
          </w:divBdr>
        </w:div>
      </w:divsChild>
    </w:div>
    <w:div w:id="771514216">
      <w:bodyDiv w:val="1"/>
      <w:marLeft w:val="0"/>
      <w:marRight w:val="0"/>
      <w:marTop w:val="0"/>
      <w:marBottom w:val="0"/>
      <w:divBdr>
        <w:top w:val="none" w:sz="0" w:space="0" w:color="auto"/>
        <w:left w:val="none" w:sz="0" w:space="0" w:color="auto"/>
        <w:bottom w:val="none" w:sz="0" w:space="0" w:color="auto"/>
        <w:right w:val="none" w:sz="0" w:space="0" w:color="auto"/>
      </w:divBdr>
    </w:div>
    <w:div w:id="788282575">
      <w:bodyDiv w:val="1"/>
      <w:marLeft w:val="0"/>
      <w:marRight w:val="0"/>
      <w:marTop w:val="0"/>
      <w:marBottom w:val="0"/>
      <w:divBdr>
        <w:top w:val="none" w:sz="0" w:space="0" w:color="auto"/>
        <w:left w:val="none" w:sz="0" w:space="0" w:color="auto"/>
        <w:bottom w:val="none" w:sz="0" w:space="0" w:color="auto"/>
        <w:right w:val="none" w:sz="0" w:space="0" w:color="auto"/>
      </w:divBdr>
      <w:divsChild>
        <w:div w:id="870731172">
          <w:marLeft w:val="0"/>
          <w:marRight w:val="0"/>
          <w:marTop w:val="0"/>
          <w:marBottom w:val="0"/>
          <w:divBdr>
            <w:top w:val="none" w:sz="0" w:space="0" w:color="auto"/>
            <w:left w:val="none" w:sz="0" w:space="0" w:color="auto"/>
            <w:bottom w:val="none" w:sz="0" w:space="0" w:color="auto"/>
            <w:right w:val="none" w:sz="0" w:space="0" w:color="auto"/>
          </w:divBdr>
        </w:div>
      </w:divsChild>
    </w:div>
    <w:div w:id="813764560">
      <w:bodyDiv w:val="1"/>
      <w:marLeft w:val="0"/>
      <w:marRight w:val="0"/>
      <w:marTop w:val="0"/>
      <w:marBottom w:val="0"/>
      <w:divBdr>
        <w:top w:val="none" w:sz="0" w:space="0" w:color="auto"/>
        <w:left w:val="none" w:sz="0" w:space="0" w:color="auto"/>
        <w:bottom w:val="none" w:sz="0" w:space="0" w:color="auto"/>
        <w:right w:val="none" w:sz="0" w:space="0" w:color="auto"/>
      </w:divBdr>
    </w:div>
    <w:div w:id="833229426">
      <w:bodyDiv w:val="1"/>
      <w:marLeft w:val="0"/>
      <w:marRight w:val="0"/>
      <w:marTop w:val="0"/>
      <w:marBottom w:val="0"/>
      <w:divBdr>
        <w:top w:val="none" w:sz="0" w:space="0" w:color="auto"/>
        <w:left w:val="none" w:sz="0" w:space="0" w:color="auto"/>
        <w:bottom w:val="none" w:sz="0" w:space="0" w:color="auto"/>
        <w:right w:val="none" w:sz="0" w:space="0" w:color="auto"/>
      </w:divBdr>
    </w:div>
    <w:div w:id="910893514">
      <w:bodyDiv w:val="1"/>
      <w:marLeft w:val="0"/>
      <w:marRight w:val="0"/>
      <w:marTop w:val="0"/>
      <w:marBottom w:val="0"/>
      <w:divBdr>
        <w:top w:val="none" w:sz="0" w:space="0" w:color="auto"/>
        <w:left w:val="none" w:sz="0" w:space="0" w:color="auto"/>
        <w:bottom w:val="none" w:sz="0" w:space="0" w:color="auto"/>
        <w:right w:val="none" w:sz="0" w:space="0" w:color="auto"/>
      </w:divBdr>
      <w:divsChild>
        <w:div w:id="1683899999">
          <w:marLeft w:val="0"/>
          <w:marRight w:val="0"/>
          <w:marTop w:val="0"/>
          <w:marBottom w:val="0"/>
          <w:divBdr>
            <w:top w:val="none" w:sz="0" w:space="0" w:color="auto"/>
            <w:left w:val="none" w:sz="0" w:space="0" w:color="auto"/>
            <w:bottom w:val="none" w:sz="0" w:space="0" w:color="auto"/>
            <w:right w:val="none" w:sz="0" w:space="0" w:color="auto"/>
          </w:divBdr>
          <w:divsChild>
            <w:div w:id="1170675081">
              <w:marLeft w:val="0"/>
              <w:marRight w:val="0"/>
              <w:marTop w:val="0"/>
              <w:marBottom w:val="0"/>
              <w:divBdr>
                <w:top w:val="none" w:sz="0" w:space="0" w:color="auto"/>
                <w:left w:val="none" w:sz="0" w:space="0" w:color="auto"/>
                <w:bottom w:val="none" w:sz="0" w:space="0" w:color="auto"/>
                <w:right w:val="none" w:sz="0" w:space="0" w:color="auto"/>
              </w:divBdr>
            </w:div>
            <w:div w:id="12237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2965">
      <w:bodyDiv w:val="1"/>
      <w:marLeft w:val="0"/>
      <w:marRight w:val="0"/>
      <w:marTop w:val="0"/>
      <w:marBottom w:val="0"/>
      <w:divBdr>
        <w:top w:val="none" w:sz="0" w:space="0" w:color="auto"/>
        <w:left w:val="none" w:sz="0" w:space="0" w:color="auto"/>
        <w:bottom w:val="none" w:sz="0" w:space="0" w:color="auto"/>
        <w:right w:val="none" w:sz="0" w:space="0" w:color="auto"/>
      </w:divBdr>
    </w:div>
    <w:div w:id="1032653071">
      <w:bodyDiv w:val="1"/>
      <w:marLeft w:val="0"/>
      <w:marRight w:val="0"/>
      <w:marTop w:val="0"/>
      <w:marBottom w:val="0"/>
      <w:divBdr>
        <w:top w:val="none" w:sz="0" w:space="0" w:color="auto"/>
        <w:left w:val="none" w:sz="0" w:space="0" w:color="auto"/>
        <w:bottom w:val="none" w:sz="0" w:space="0" w:color="auto"/>
        <w:right w:val="none" w:sz="0" w:space="0" w:color="auto"/>
      </w:divBdr>
    </w:div>
    <w:div w:id="1092705011">
      <w:bodyDiv w:val="1"/>
      <w:marLeft w:val="0"/>
      <w:marRight w:val="0"/>
      <w:marTop w:val="0"/>
      <w:marBottom w:val="0"/>
      <w:divBdr>
        <w:top w:val="none" w:sz="0" w:space="0" w:color="auto"/>
        <w:left w:val="none" w:sz="0" w:space="0" w:color="auto"/>
        <w:bottom w:val="none" w:sz="0" w:space="0" w:color="auto"/>
        <w:right w:val="none" w:sz="0" w:space="0" w:color="auto"/>
      </w:divBdr>
    </w:div>
    <w:div w:id="1246761763">
      <w:bodyDiv w:val="1"/>
      <w:marLeft w:val="0"/>
      <w:marRight w:val="0"/>
      <w:marTop w:val="0"/>
      <w:marBottom w:val="0"/>
      <w:divBdr>
        <w:top w:val="none" w:sz="0" w:space="0" w:color="auto"/>
        <w:left w:val="none" w:sz="0" w:space="0" w:color="auto"/>
        <w:bottom w:val="none" w:sz="0" w:space="0" w:color="auto"/>
        <w:right w:val="none" w:sz="0" w:space="0" w:color="auto"/>
      </w:divBdr>
    </w:div>
    <w:div w:id="1367096017">
      <w:bodyDiv w:val="1"/>
      <w:marLeft w:val="0"/>
      <w:marRight w:val="0"/>
      <w:marTop w:val="0"/>
      <w:marBottom w:val="0"/>
      <w:divBdr>
        <w:top w:val="none" w:sz="0" w:space="0" w:color="auto"/>
        <w:left w:val="none" w:sz="0" w:space="0" w:color="auto"/>
        <w:bottom w:val="none" w:sz="0" w:space="0" w:color="auto"/>
        <w:right w:val="none" w:sz="0" w:space="0" w:color="auto"/>
      </w:divBdr>
    </w:div>
    <w:div w:id="1575703985">
      <w:bodyDiv w:val="1"/>
      <w:marLeft w:val="0"/>
      <w:marRight w:val="0"/>
      <w:marTop w:val="0"/>
      <w:marBottom w:val="0"/>
      <w:divBdr>
        <w:top w:val="none" w:sz="0" w:space="0" w:color="auto"/>
        <w:left w:val="none" w:sz="0" w:space="0" w:color="auto"/>
        <w:bottom w:val="none" w:sz="0" w:space="0" w:color="auto"/>
        <w:right w:val="none" w:sz="0" w:space="0" w:color="auto"/>
      </w:divBdr>
    </w:div>
    <w:div w:id="1659067168">
      <w:bodyDiv w:val="1"/>
      <w:marLeft w:val="0"/>
      <w:marRight w:val="0"/>
      <w:marTop w:val="0"/>
      <w:marBottom w:val="0"/>
      <w:divBdr>
        <w:top w:val="none" w:sz="0" w:space="0" w:color="auto"/>
        <w:left w:val="none" w:sz="0" w:space="0" w:color="auto"/>
        <w:bottom w:val="none" w:sz="0" w:space="0" w:color="auto"/>
        <w:right w:val="none" w:sz="0" w:space="0" w:color="auto"/>
      </w:divBdr>
    </w:div>
    <w:div w:id="1797487552">
      <w:bodyDiv w:val="1"/>
      <w:marLeft w:val="0"/>
      <w:marRight w:val="0"/>
      <w:marTop w:val="0"/>
      <w:marBottom w:val="0"/>
      <w:divBdr>
        <w:top w:val="none" w:sz="0" w:space="0" w:color="auto"/>
        <w:left w:val="none" w:sz="0" w:space="0" w:color="auto"/>
        <w:bottom w:val="none" w:sz="0" w:space="0" w:color="auto"/>
        <w:right w:val="none" w:sz="0" w:space="0" w:color="auto"/>
      </w:divBdr>
      <w:divsChild>
        <w:div w:id="1455515771">
          <w:marLeft w:val="0"/>
          <w:marRight w:val="0"/>
          <w:marTop w:val="0"/>
          <w:marBottom w:val="0"/>
          <w:divBdr>
            <w:top w:val="none" w:sz="0" w:space="0" w:color="auto"/>
            <w:left w:val="none" w:sz="0" w:space="0" w:color="auto"/>
            <w:bottom w:val="none" w:sz="0" w:space="0" w:color="auto"/>
            <w:right w:val="none" w:sz="0" w:space="0" w:color="auto"/>
          </w:divBdr>
        </w:div>
      </w:divsChild>
    </w:div>
    <w:div w:id="1898468945">
      <w:bodyDiv w:val="1"/>
      <w:marLeft w:val="0"/>
      <w:marRight w:val="0"/>
      <w:marTop w:val="0"/>
      <w:marBottom w:val="0"/>
      <w:divBdr>
        <w:top w:val="none" w:sz="0" w:space="0" w:color="auto"/>
        <w:left w:val="none" w:sz="0" w:space="0" w:color="auto"/>
        <w:bottom w:val="none" w:sz="0" w:space="0" w:color="auto"/>
        <w:right w:val="none" w:sz="0" w:space="0" w:color="auto"/>
      </w:divBdr>
      <w:divsChild>
        <w:div w:id="818882299">
          <w:marLeft w:val="0"/>
          <w:marRight w:val="0"/>
          <w:marTop w:val="0"/>
          <w:marBottom w:val="0"/>
          <w:divBdr>
            <w:top w:val="none" w:sz="0" w:space="0" w:color="auto"/>
            <w:left w:val="none" w:sz="0" w:space="0" w:color="auto"/>
            <w:bottom w:val="none" w:sz="0" w:space="0" w:color="auto"/>
            <w:right w:val="none" w:sz="0" w:space="0" w:color="auto"/>
          </w:divBdr>
          <w:divsChild>
            <w:div w:id="11807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74728">
      <w:bodyDiv w:val="1"/>
      <w:marLeft w:val="0"/>
      <w:marRight w:val="0"/>
      <w:marTop w:val="0"/>
      <w:marBottom w:val="0"/>
      <w:divBdr>
        <w:top w:val="none" w:sz="0" w:space="0" w:color="auto"/>
        <w:left w:val="none" w:sz="0" w:space="0" w:color="auto"/>
        <w:bottom w:val="none" w:sz="0" w:space="0" w:color="auto"/>
        <w:right w:val="none" w:sz="0" w:space="0" w:color="auto"/>
      </w:divBdr>
    </w:div>
    <w:div w:id="1977103044">
      <w:bodyDiv w:val="1"/>
      <w:marLeft w:val="0"/>
      <w:marRight w:val="0"/>
      <w:marTop w:val="0"/>
      <w:marBottom w:val="0"/>
      <w:divBdr>
        <w:top w:val="none" w:sz="0" w:space="0" w:color="auto"/>
        <w:left w:val="none" w:sz="0" w:space="0" w:color="auto"/>
        <w:bottom w:val="none" w:sz="0" w:space="0" w:color="auto"/>
        <w:right w:val="none" w:sz="0" w:space="0" w:color="auto"/>
      </w:divBdr>
    </w:div>
    <w:div w:id="2099062264">
      <w:bodyDiv w:val="1"/>
      <w:marLeft w:val="0"/>
      <w:marRight w:val="0"/>
      <w:marTop w:val="0"/>
      <w:marBottom w:val="0"/>
      <w:divBdr>
        <w:top w:val="none" w:sz="0" w:space="0" w:color="auto"/>
        <w:left w:val="none" w:sz="0" w:space="0" w:color="auto"/>
        <w:bottom w:val="none" w:sz="0" w:space="0" w:color="auto"/>
        <w:right w:val="none" w:sz="0" w:space="0" w:color="auto"/>
      </w:divBdr>
    </w:div>
    <w:div w:id="2112318677">
      <w:bodyDiv w:val="1"/>
      <w:marLeft w:val="0"/>
      <w:marRight w:val="0"/>
      <w:marTop w:val="0"/>
      <w:marBottom w:val="0"/>
      <w:divBdr>
        <w:top w:val="none" w:sz="0" w:space="0" w:color="auto"/>
        <w:left w:val="none" w:sz="0" w:space="0" w:color="auto"/>
        <w:bottom w:val="none" w:sz="0" w:space="0" w:color="auto"/>
        <w:right w:val="none" w:sz="0" w:space="0" w:color="auto"/>
      </w:divBdr>
      <w:divsChild>
        <w:div w:id="14237954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nalawtranslate.com/en/xinjiang-implementing-measures-for-the-p-r-c-counter-terrorism-law/" TargetMode="External"/><Relationship Id="rId18" Type="http://schemas.openxmlformats.org/officeDocument/2006/relationships/hyperlink" Target="http://english.scio.gov.cn/2019-08/16/content_75106484_3.htm" TargetMode="External"/><Relationship Id="rId26" Type="http://schemas.openxmlformats.org/officeDocument/2006/relationships/hyperlink" Target="https://s3.documentcloud.org/documents/6558510/China-Cables-Telegram-English.pdf" TargetMode="External"/><Relationship Id="rId3" Type="http://schemas.openxmlformats.org/officeDocument/2006/relationships/customXml" Target="../customXml/item3.xml"/><Relationship Id="rId21" Type="http://schemas.openxmlformats.org/officeDocument/2006/relationships/hyperlink" Target="https://archive.ph/ejjXR" TargetMode="External"/><Relationship Id="rId7" Type="http://schemas.openxmlformats.org/officeDocument/2006/relationships/settings" Target="settings.xml"/><Relationship Id="rId12" Type="http://schemas.openxmlformats.org/officeDocument/2006/relationships/hyperlink" Target="https://www.chinalawtranslate.com/en/decision-to-revise-the-xinjiang-uighur-autonomous-region-regulation-on-de-extremification/" TargetMode="External"/><Relationship Id="rId17" Type="http://schemas.openxmlformats.org/officeDocument/2006/relationships/hyperlink" Target="https://www.chinalawtranslate.com/en/xinjiang-implementing-measures-for-the-p-r-c-counter-terrorism-law/" TargetMode="External"/><Relationship Id="rId25" Type="http://schemas.openxmlformats.org/officeDocument/2006/relationships/hyperlink" Target="https://www.ndrc.gov.cn/fggz/fzzlgh/dffzgh/202106/t20210611_1283166.html?code=&amp;state=123" TargetMode="External"/><Relationship Id="rId2" Type="http://schemas.openxmlformats.org/officeDocument/2006/relationships/customXml" Target="../customXml/item2.xml"/><Relationship Id="rId16" Type="http://schemas.openxmlformats.org/officeDocument/2006/relationships/hyperlink" Target="http://english.www.gov.cn/archive/white_paper/2019/03/18/content_281476567813306.htm" TargetMode="External"/><Relationship Id="rId20" Type="http://schemas.openxmlformats.org/officeDocument/2006/relationships/hyperlink" Target="https://www.chinalawtranslate.com/en/decision-to-revise-the-xinjiang-uighur-autonomous-region-regulation-on-de-extremificatio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xjpcsc.gov.cn/article/1528/lfgz.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3.documentcloud.org/documents/6558510/China-Cables-Telegram-English.pdf" TargetMode="External"/><Relationship Id="rId23" Type="http://schemas.openxmlformats.org/officeDocument/2006/relationships/hyperlink" Target="https://archive.ph/PFzsb"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yghurtribunal.com/wp-content/uploads/2021/11/Transcript-Document-10.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commreports.ohchr.org/TMResultsBase/DownLoadPublicCommunicationFile?gId=24845" TargetMode="External"/><Relationship Id="rId22" Type="http://schemas.openxmlformats.org/officeDocument/2006/relationships/hyperlink" Target="https://s3.documentcloud.org/documents/6558510/China-Cables-Telegram-English.pdf"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8" Type="http://schemas.openxmlformats.org/officeDocument/2006/relationships/hyperlink" Target="http://english.scio.gov.cn/2019-08/16/content_75106484_3.htm" TargetMode="External"/><Relationship Id="rId13" Type="http://schemas.openxmlformats.org/officeDocument/2006/relationships/hyperlink" Target="http://english.www.gov.cn/archive/white_paper/2019/03/18/content_281476567813306.htm" TargetMode="External"/><Relationship Id="rId18" Type="http://schemas.openxmlformats.org/officeDocument/2006/relationships/hyperlink" Target="https://www.shu.ac.uk/helena-kennedy-centre-international-justice/research-and-projects/all-projects/until-nothing-is-left" TargetMode="External"/><Relationship Id="rId3" Type="http://schemas.openxmlformats.org/officeDocument/2006/relationships/hyperlink" Target="https://spcommreports.ohchr.org/TMResultsBase/DownLoadPublicCommunicationFile?gId=24845" TargetMode="External"/><Relationship Id="rId21" Type="http://schemas.openxmlformats.org/officeDocument/2006/relationships/hyperlink" Target="https://www.ilo.org/dyn/normlex/en/f?p=1000:50002:0::NO:50002:P50002_COMPLAINT_TEXT_ID:3302077" TargetMode="External"/><Relationship Id="rId7" Type="http://schemas.openxmlformats.org/officeDocument/2006/relationships/hyperlink" Target="https://www.chinalawtranslate.com/en/xinjiang-implementing-measures-for-the-p-r-c-counter-terrorism-law/" TargetMode="External"/><Relationship Id="rId12" Type="http://schemas.openxmlformats.org/officeDocument/2006/relationships/hyperlink" Target="https://uyghurtribunal.com/wp-content/uploads/2021/11/Transcript-Document-07.pdf" TargetMode="External"/><Relationship Id="rId17" Type="http://schemas.openxmlformats.org/officeDocument/2006/relationships/hyperlink" Target="https://xinjiang.sppga.ubc.ca/chinese-sources/cadre-materials/p25154/" TargetMode="External"/><Relationship Id="rId2" Type="http://schemas.openxmlformats.org/officeDocument/2006/relationships/hyperlink" Target="https://www.ohchr.org/sites/default/files/documents/countries/2022-08-31/22-08-31-final-assesment.pdf" TargetMode="External"/><Relationship Id="rId16" Type="http://schemas.openxmlformats.org/officeDocument/2006/relationships/hyperlink" Target="https://www.ndrc.gov.cn/fggz/fzzlgh/dffzgh/202106/t20210611_1283166.html?code=&amp;state=123" TargetMode="External"/><Relationship Id="rId20" Type="http://schemas.openxmlformats.org/officeDocument/2006/relationships/hyperlink" Target="https://www.ilo.org/dyn/normlex/en/f?p=1000:50001:0::NO::P50001_COMPLAINT_FILE_ID:3276816:NO" TargetMode="External"/><Relationship Id="rId1" Type="http://schemas.openxmlformats.org/officeDocument/2006/relationships/hyperlink" Target="https://www.ohchr.org/sites/default/files/documents/countries/2022-08-31/22-08-31-final-assesment.pdf" TargetMode="External"/><Relationship Id="rId6" Type="http://schemas.openxmlformats.org/officeDocument/2006/relationships/hyperlink" Target="http://english.www.gov.cn/archive/white_paper/2019/03/18/content_281476567813306.htm" TargetMode="External"/><Relationship Id="rId11" Type="http://schemas.openxmlformats.org/officeDocument/2006/relationships/hyperlink" Target="https://archive.ph/ejjXR" TargetMode="External"/><Relationship Id="rId24" Type="http://schemas.openxmlformats.org/officeDocument/2006/relationships/hyperlink" Target="https://www.ilo.org/dyn/normlex/en/f?p=1000:50002:0::NO:50002:P50002_COMPLAINT_TEXT_ID:4141400" TargetMode="External"/><Relationship Id="rId5" Type="http://schemas.openxmlformats.org/officeDocument/2006/relationships/hyperlink" Target="https://s3.documentcloud.org/documents/6558510/China-Cables-Telegram-English.pdf" TargetMode="External"/><Relationship Id="rId15" Type="http://schemas.openxmlformats.org/officeDocument/2006/relationships/hyperlink" Target="https://archive.ph/PFzsb" TargetMode="External"/><Relationship Id="rId23" Type="http://schemas.openxmlformats.org/officeDocument/2006/relationships/hyperlink" Target="https://www.ilo.org/dyn/normlex/en/f?p=1000:50001:0::NO::P50001_COMPLAINT_FILE_ID:3276816:NO" TargetMode="External"/><Relationship Id="rId10" Type="http://schemas.openxmlformats.org/officeDocument/2006/relationships/hyperlink" Target="https://archive.ph/XLxqi" TargetMode="External"/><Relationship Id="rId19" Type="http://schemas.openxmlformats.org/officeDocument/2006/relationships/hyperlink" Target="https://www.shu.ac.uk/helena-kennedy-centre-international-justice/research-and-projects/all-projects/until-nothing-is-left" TargetMode="External"/><Relationship Id="rId4" Type="http://schemas.openxmlformats.org/officeDocument/2006/relationships/hyperlink" Target="https://spcommreports.ohchr.org/TMResultsBase/DownLoadPublicCommunicationFile?gId=24845" TargetMode="External"/><Relationship Id="rId9" Type="http://schemas.openxmlformats.org/officeDocument/2006/relationships/hyperlink" Target="https://xinjiang.sppga.ubc.ca/chinese-sources/online-sources/identifying-religious-extremism/" TargetMode="External"/><Relationship Id="rId14" Type="http://schemas.openxmlformats.org/officeDocument/2006/relationships/hyperlink" Target="https://archive.ph/QOOop" TargetMode="External"/><Relationship Id="rId22" Type="http://schemas.openxmlformats.org/officeDocument/2006/relationships/hyperlink" Target="https://www.ilo.org/dyn/normlex/en/f?p=1000:50001:::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6DE28AFA5C674E9B6551ED73540F18" ma:contentTypeVersion="16" ma:contentTypeDescription="Create a new document." ma:contentTypeScope="" ma:versionID="4baa7747083dc3b6564f9e605b568647">
  <xsd:schema xmlns:xsd="http://www.w3.org/2001/XMLSchema" xmlns:xs="http://www.w3.org/2001/XMLSchema" xmlns:p="http://schemas.microsoft.com/office/2006/metadata/properties" xmlns:ns2="1ae891d6-b61b-4051-bf78-a5235f807514" xmlns:ns3="fc3770e8-7863-4f36-8ae5-e0638a81eef1" targetNamespace="http://schemas.microsoft.com/office/2006/metadata/properties" ma:root="true" ma:fieldsID="44f71371db42167d8916ec5b83895300" ns2:_="" ns3:_="">
    <xsd:import namespace="1ae891d6-b61b-4051-bf78-a5235f807514"/>
    <xsd:import namespace="fc3770e8-7863-4f36-8ae5-e0638a81ee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891d6-b61b-4051-bf78-a5235f80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b5adb8-3422-48c1-9eb9-0d528b9d0a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3770e8-7863-4f36-8ae5-e0638a81ee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aaa557-5efe-4365-a678-bf14730cd99a}" ma:internalName="TaxCatchAll" ma:showField="CatchAllData" ma:web="fc3770e8-7863-4f36-8ae5-e0638a81e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3770e8-7863-4f36-8ae5-e0638a81eef1" xsi:nil="true"/>
    <lcf76f155ced4ddcb4097134ff3c332f xmlns="1ae891d6-b61b-4051-bf78-a5235f807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537630-BA26-4837-8529-7BB26C8EF9AF}">
  <ds:schemaRefs>
    <ds:schemaRef ds:uri="http://schemas.openxmlformats.org/officeDocument/2006/bibliography"/>
  </ds:schemaRefs>
</ds:datastoreItem>
</file>

<file path=customXml/itemProps2.xml><?xml version="1.0" encoding="utf-8"?>
<ds:datastoreItem xmlns:ds="http://schemas.openxmlformats.org/officeDocument/2006/customXml" ds:itemID="{B73CBBF7-F682-4916-85BB-8730A8436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891d6-b61b-4051-bf78-a5235f807514"/>
    <ds:schemaRef ds:uri="fc3770e8-7863-4f36-8ae5-e0638a81e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77C3D-6A59-4A37-963D-44ABB5B14506}">
  <ds:schemaRefs>
    <ds:schemaRef ds:uri="http://schemas.microsoft.com/sharepoint/v3/contenttype/forms"/>
  </ds:schemaRefs>
</ds:datastoreItem>
</file>

<file path=customXml/itemProps4.xml><?xml version="1.0" encoding="utf-8"?>
<ds:datastoreItem xmlns:ds="http://schemas.openxmlformats.org/officeDocument/2006/customXml" ds:itemID="{0A9C81C7-5867-41D9-A1F1-B521B4E84B54}">
  <ds:schemaRefs>
    <ds:schemaRef ds:uri="http://schemas.microsoft.com/office/2006/metadata/properties"/>
    <ds:schemaRef ds:uri="http://schemas.microsoft.com/office/infopath/2007/PartnerControls"/>
    <ds:schemaRef ds:uri="fc3770e8-7863-4f36-8ae5-e0638a81eef1"/>
    <ds:schemaRef ds:uri="1ae891d6-b61b-4051-bf78-a5235f8075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6614</Words>
  <Characters>37704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150901 document</vt:lpstr>
    </vt:vector>
  </TitlesOfParts>
  <Company>Satisfaction</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150901 document</dc:title>
  <dc:creator>Muskat-Gorska, Zuzanna</dc:creator>
  <cp:lastModifiedBy>Celine Reynaud</cp:lastModifiedBy>
  <cp:revision>2</cp:revision>
  <cp:lastPrinted>2022-12-13T19:56:00Z</cp:lastPrinted>
  <dcterms:created xsi:type="dcterms:W3CDTF">2023-01-17T09:14:00Z</dcterms:created>
  <dcterms:modified xsi:type="dcterms:W3CDTF">2023-01-17T09:14:00Z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0x010100196DE28AFA5C674E9B6551ED73540F18</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